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E2652A" w14:textId="77777777" w:rsidR="00D1278F" w:rsidRPr="007A612B" w:rsidRDefault="00D1278F" w:rsidP="00D1278F">
      <w:pPr>
        <w:spacing w:after="0" w:line="240" w:lineRule="auto"/>
        <w:jc w:val="right"/>
        <w:rPr>
          <w:rFonts w:ascii="Times New Roman" w:hAnsi="Times New Roman" w:cs="Times New Roman"/>
          <w:lang w:val="lv-LV"/>
        </w:rPr>
      </w:pPr>
      <w:bookmarkStart w:id="0" w:name="_GoBack"/>
      <w:bookmarkEnd w:id="0"/>
      <w:r w:rsidRPr="00C73FD5">
        <w:rPr>
          <w:rFonts w:ascii="Times New Roman" w:hAnsi="Times New Roman" w:cs="Times New Roman"/>
          <w:lang w:val="lv-LV"/>
        </w:rPr>
        <w:t>APSTIPRINĀTS</w:t>
      </w:r>
      <w:r w:rsidRPr="00C73FD5">
        <w:rPr>
          <w:rFonts w:ascii="Times New Roman" w:hAnsi="Times New Roman" w:cs="Times New Roman"/>
          <w:lang w:val="lv-LV"/>
        </w:rPr>
        <w:br/>
        <w:t xml:space="preserve">Iepirkuma </w:t>
      </w:r>
      <w:r w:rsidRPr="007A612B">
        <w:rPr>
          <w:rFonts w:ascii="Times New Roman" w:hAnsi="Times New Roman" w:cs="Times New Roman"/>
          <w:lang w:val="lv-LV"/>
        </w:rPr>
        <w:t>komisijas</w:t>
      </w:r>
    </w:p>
    <w:p w14:paraId="594FA864" w14:textId="4AAB91F0" w:rsidR="00D1278F" w:rsidRPr="007A612B" w:rsidRDefault="00D1278F" w:rsidP="00D1278F">
      <w:pPr>
        <w:spacing w:after="0" w:line="240" w:lineRule="auto"/>
        <w:jc w:val="right"/>
        <w:rPr>
          <w:rFonts w:ascii="Times New Roman" w:hAnsi="Times New Roman" w:cs="Times New Roman"/>
          <w:lang w:val="lv-LV"/>
        </w:rPr>
      </w:pPr>
      <w:r w:rsidRPr="007A612B">
        <w:rPr>
          <w:rFonts w:ascii="Times New Roman" w:hAnsi="Times New Roman" w:cs="Times New Roman"/>
          <w:lang w:val="lv-LV"/>
        </w:rPr>
        <w:t>20</w:t>
      </w:r>
      <w:r w:rsidR="004D5BB2">
        <w:rPr>
          <w:rFonts w:ascii="Times New Roman" w:hAnsi="Times New Roman" w:cs="Times New Roman"/>
          <w:lang w:val="lv-LV"/>
        </w:rPr>
        <w:t>21</w:t>
      </w:r>
      <w:r w:rsidRPr="007A612B">
        <w:rPr>
          <w:rFonts w:ascii="Times New Roman" w:hAnsi="Times New Roman" w:cs="Times New Roman"/>
          <w:lang w:val="lv-LV"/>
        </w:rPr>
        <w:t xml:space="preserve">. gada </w:t>
      </w:r>
      <w:r w:rsidR="00135094">
        <w:rPr>
          <w:rFonts w:ascii="Times New Roman" w:hAnsi="Times New Roman" w:cs="Times New Roman"/>
          <w:lang w:val="lv-LV"/>
        </w:rPr>
        <w:t>21</w:t>
      </w:r>
      <w:r w:rsidR="007A612B" w:rsidRPr="007A612B">
        <w:rPr>
          <w:rFonts w:ascii="Times New Roman" w:hAnsi="Times New Roman" w:cs="Times New Roman"/>
          <w:lang w:val="lv-LV"/>
        </w:rPr>
        <w:t xml:space="preserve">. </w:t>
      </w:r>
      <w:r w:rsidR="004D5BB2">
        <w:rPr>
          <w:rFonts w:ascii="Times New Roman" w:hAnsi="Times New Roman" w:cs="Times New Roman"/>
          <w:lang w:val="lv-LV"/>
        </w:rPr>
        <w:t>maija</w:t>
      </w:r>
    </w:p>
    <w:p w14:paraId="5FFBDDA4" w14:textId="2FE8B8AE" w:rsidR="00D1278F" w:rsidRPr="00C73FD5" w:rsidRDefault="00D1278F" w:rsidP="00D1278F">
      <w:pPr>
        <w:spacing w:after="0" w:line="240" w:lineRule="auto"/>
        <w:jc w:val="right"/>
        <w:rPr>
          <w:rFonts w:ascii="Times New Roman" w:hAnsi="Times New Roman" w:cs="Times New Roman"/>
          <w:lang w:val="lv-LV"/>
        </w:rPr>
      </w:pPr>
      <w:r w:rsidRPr="007A612B">
        <w:rPr>
          <w:rFonts w:ascii="Times New Roman" w:hAnsi="Times New Roman" w:cs="Times New Roman"/>
          <w:lang w:val="lv-LV"/>
        </w:rPr>
        <w:t xml:space="preserve">Protokols Nr. </w:t>
      </w:r>
      <w:r w:rsidR="007A612B" w:rsidRPr="007A612B">
        <w:rPr>
          <w:rFonts w:ascii="Times New Roman" w:hAnsi="Times New Roman" w:cs="Times New Roman"/>
          <w:lang w:val="lv-LV"/>
        </w:rPr>
        <w:t>2</w:t>
      </w:r>
    </w:p>
    <w:p w14:paraId="5C72CA32" w14:textId="77777777" w:rsidR="00D1278F" w:rsidRPr="00C73FD5" w:rsidRDefault="00D1278F" w:rsidP="00D1278F">
      <w:pPr>
        <w:spacing w:after="0" w:line="240" w:lineRule="auto"/>
        <w:ind w:left="360"/>
        <w:jc w:val="center"/>
        <w:rPr>
          <w:rFonts w:ascii="Times New Roman" w:hAnsi="Times New Roman" w:cs="Times New Roman"/>
          <w:b/>
          <w:lang w:val="lv-LV"/>
        </w:rPr>
      </w:pPr>
    </w:p>
    <w:p w14:paraId="3AC3D667" w14:textId="77777777" w:rsidR="00D1278F" w:rsidRPr="00C73FD5" w:rsidRDefault="00D1278F" w:rsidP="00D1278F">
      <w:pPr>
        <w:spacing w:after="0" w:line="240" w:lineRule="auto"/>
        <w:ind w:left="360"/>
        <w:jc w:val="center"/>
        <w:rPr>
          <w:rFonts w:ascii="Times New Roman" w:hAnsi="Times New Roman" w:cs="Times New Roman"/>
          <w:b/>
          <w:lang w:val="lv-LV"/>
        </w:rPr>
      </w:pPr>
      <w:r w:rsidRPr="00C73FD5">
        <w:rPr>
          <w:rFonts w:ascii="Times New Roman" w:hAnsi="Times New Roman" w:cs="Times New Roman"/>
          <w:b/>
          <w:lang w:val="lv-LV"/>
        </w:rPr>
        <w:t>Iepirkuma</w:t>
      </w:r>
    </w:p>
    <w:p w14:paraId="4BF28365" w14:textId="77777777" w:rsidR="00D1278F" w:rsidRPr="00C73FD5" w:rsidRDefault="00D1278F" w:rsidP="00D1278F">
      <w:pPr>
        <w:spacing w:after="0" w:line="240" w:lineRule="auto"/>
        <w:jc w:val="center"/>
        <w:rPr>
          <w:rFonts w:ascii="Times New Roman" w:hAnsi="Times New Roman" w:cs="Times New Roman"/>
          <w:b/>
          <w:lang w:val="lv-LV"/>
        </w:rPr>
      </w:pPr>
      <w:r w:rsidRPr="00C73FD5">
        <w:rPr>
          <w:rFonts w:ascii="Times New Roman" w:hAnsi="Times New Roman" w:cs="Times New Roman"/>
          <w:b/>
          <w:lang w:val="lv-LV"/>
        </w:rPr>
        <w:t xml:space="preserve">„Viesnīcu un ēdināšanas pakalpojumi </w:t>
      </w:r>
    </w:p>
    <w:p w14:paraId="0604F906" w14:textId="32CC4E49" w:rsidR="00D1278F" w:rsidRPr="00C73FD5" w:rsidRDefault="00D1278F" w:rsidP="00D1278F">
      <w:pPr>
        <w:spacing w:after="0" w:line="240" w:lineRule="auto"/>
        <w:jc w:val="center"/>
        <w:rPr>
          <w:rFonts w:ascii="Times New Roman" w:hAnsi="Times New Roman" w:cs="Times New Roman"/>
          <w:b/>
          <w:lang w:val="lv-LV"/>
        </w:rPr>
      </w:pPr>
      <w:r w:rsidRPr="00C73FD5">
        <w:rPr>
          <w:rFonts w:ascii="Times New Roman" w:hAnsi="Times New Roman" w:cs="Times New Roman"/>
          <w:b/>
          <w:lang w:val="lv-LV"/>
        </w:rPr>
        <w:t>20</w:t>
      </w:r>
      <w:r w:rsidR="006A01B3">
        <w:rPr>
          <w:rFonts w:ascii="Times New Roman" w:hAnsi="Times New Roman" w:cs="Times New Roman"/>
          <w:b/>
          <w:lang w:val="lv-LV"/>
        </w:rPr>
        <w:t>21</w:t>
      </w:r>
      <w:r w:rsidRPr="00C73FD5">
        <w:rPr>
          <w:rFonts w:ascii="Times New Roman" w:hAnsi="Times New Roman" w:cs="Times New Roman"/>
          <w:b/>
          <w:lang w:val="lv-LV"/>
        </w:rPr>
        <w:t xml:space="preserve">. gada FIBA </w:t>
      </w:r>
      <w:r w:rsidR="006A01B3">
        <w:rPr>
          <w:rFonts w:ascii="Times New Roman" w:hAnsi="Times New Roman" w:cs="Times New Roman"/>
          <w:b/>
          <w:lang w:val="lv-LV"/>
        </w:rPr>
        <w:t>U-19 Pasaules kausa basketbolā vīriešiem</w:t>
      </w:r>
    </w:p>
    <w:p w14:paraId="07D21939" w14:textId="6679F59D" w:rsidR="00D1278F" w:rsidRPr="00C73FD5" w:rsidRDefault="00223948" w:rsidP="00D1278F">
      <w:pPr>
        <w:spacing w:after="0" w:line="240" w:lineRule="auto"/>
        <w:jc w:val="center"/>
        <w:rPr>
          <w:rFonts w:ascii="Times New Roman" w:hAnsi="Times New Roman" w:cs="Times New Roman"/>
          <w:b/>
          <w:lang w:val="lv-LV"/>
        </w:rPr>
      </w:pPr>
      <w:r w:rsidRPr="00C73FD5">
        <w:rPr>
          <w:rFonts w:ascii="Times New Roman" w:hAnsi="Times New Roman" w:cs="Times New Roman"/>
          <w:b/>
          <w:lang w:val="lv-LV"/>
        </w:rPr>
        <w:t>vajadzībām</w:t>
      </w:r>
      <w:r w:rsidR="00D1278F" w:rsidRPr="00C73FD5">
        <w:rPr>
          <w:rFonts w:ascii="Times New Roman" w:hAnsi="Times New Roman" w:cs="Times New Roman"/>
          <w:b/>
          <w:lang w:val="lv-LV"/>
        </w:rPr>
        <w:t>”</w:t>
      </w:r>
    </w:p>
    <w:p w14:paraId="221E6278" w14:textId="5160B3CB" w:rsidR="00D1278F" w:rsidRPr="00C73FD5" w:rsidRDefault="00D1278F" w:rsidP="00D1278F">
      <w:pPr>
        <w:jc w:val="center"/>
        <w:rPr>
          <w:rFonts w:ascii="Times New Roman" w:eastAsia="Calibri" w:hAnsi="Times New Roman" w:cs="Times New Roman"/>
          <w:b/>
          <w:lang w:val="lv-LV"/>
        </w:rPr>
      </w:pPr>
      <w:r w:rsidRPr="00C73FD5">
        <w:rPr>
          <w:rFonts w:ascii="Times New Roman" w:hAnsi="Times New Roman" w:cs="Times New Roman"/>
          <w:b/>
          <w:lang w:val="lv-LV"/>
        </w:rPr>
        <w:t xml:space="preserve">Nr. LBS </w:t>
      </w:r>
      <w:r w:rsidR="007A612B">
        <w:rPr>
          <w:rFonts w:ascii="Times New Roman" w:hAnsi="Times New Roman" w:cs="Times New Roman"/>
          <w:b/>
          <w:lang w:val="lv-LV"/>
        </w:rPr>
        <w:t>20</w:t>
      </w:r>
      <w:r w:rsidR="000070FF">
        <w:rPr>
          <w:rFonts w:ascii="Times New Roman" w:hAnsi="Times New Roman" w:cs="Times New Roman"/>
          <w:b/>
          <w:lang w:val="lv-LV"/>
        </w:rPr>
        <w:t>21</w:t>
      </w:r>
      <w:r w:rsidR="007A612B">
        <w:rPr>
          <w:rFonts w:ascii="Times New Roman" w:hAnsi="Times New Roman" w:cs="Times New Roman"/>
          <w:b/>
          <w:lang w:val="lv-LV"/>
        </w:rPr>
        <w:t>/</w:t>
      </w:r>
      <w:r w:rsidR="000070FF">
        <w:rPr>
          <w:rFonts w:ascii="Times New Roman" w:hAnsi="Times New Roman" w:cs="Times New Roman"/>
          <w:b/>
          <w:lang w:val="lv-LV"/>
        </w:rPr>
        <w:t>3</w:t>
      </w:r>
    </w:p>
    <w:p w14:paraId="02B4695E" w14:textId="77777777" w:rsidR="00D1278F" w:rsidRPr="00C73FD5" w:rsidRDefault="00D1278F" w:rsidP="00D1278F">
      <w:pPr>
        <w:spacing w:after="0" w:line="240" w:lineRule="auto"/>
        <w:jc w:val="center"/>
        <w:rPr>
          <w:rFonts w:ascii="Times New Roman" w:hAnsi="Times New Roman" w:cs="Times New Roman"/>
          <w:b/>
          <w:lang w:val="lv-LV"/>
        </w:rPr>
      </w:pPr>
      <w:r w:rsidRPr="00C73FD5">
        <w:rPr>
          <w:rFonts w:ascii="Times New Roman" w:hAnsi="Times New Roman" w:cs="Times New Roman"/>
          <w:b/>
          <w:lang w:val="lv-LV"/>
        </w:rPr>
        <w:t>NOLIKUMS</w:t>
      </w:r>
    </w:p>
    <w:p w14:paraId="5E3AF178" w14:textId="77777777" w:rsidR="00D1278F" w:rsidRPr="00C73FD5" w:rsidRDefault="00D1278F" w:rsidP="00D1278F">
      <w:pPr>
        <w:spacing w:after="0" w:line="240" w:lineRule="auto"/>
        <w:jc w:val="center"/>
        <w:rPr>
          <w:rFonts w:ascii="Times New Roman" w:hAnsi="Times New Roman" w:cs="Times New Roman"/>
          <w:lang w:val="lv-LV"/>
        </w:rPr>
      </w:pPr>
    </w:p>
    <w:p w14:paraId="164E7CE3" w14:textId="77777777" w:rsidR="00D1278F" w:rsidRPr="00C73FD5" w:rsidRDefault="00D1278F" w:rsidP="00D1278F">
      <w:pPr>
        <w:pStyle w:val="ListParagraph"/>
        <w:numPr>
          <w:ilvl w:val="0"/>
          <w:numId w:val="13"/>
        </w:numPr>
        <w:spacing w:after="0" w:line="240" w:lineRule="auto"/>
        <w:jc w:val="center"/>
        <w:rPr>
          <w:rFonts w:ascii="Times New Roman" w:hAnsi="Times New Roman" w:cs="Times New Roman"/>
          <w:b/>
        </w:rPr>
      </w:pPr>
      <w:r w:rsidRPr="00C73FD5">
        <w:rPr>
          <w:rFonts w:ascii="Times New Roman" w:hAnsi="Times New Roman" w:cs="Times New Roman"/>
          <w:b/>
        </w:rPr>
        <w:t>Iepirkuma identifikācijas numurs un informācija par Pasūtītāju</w:t>
      </w:r>
    </w:p>
    <w:p w14:paraId="5C19D758" w14:textId="77777777" w:rsidR="00D1278F" w:rsidRPr="00C73FD5" w:rsidRDefault="00D1278F" w:rsidP="00D1278F">
      <w:pPr>
        <w:spacing w:after="0" w:line="240" w:lineRule="auto"/>
        <w:rPr>
          <w:rFonts w:ascii="Times New Roman" w:hAnsi="Times New Roman" w:cs="Times New Roman"/>
          <w:b/>
          <w:lang w:val="lv-LV"/>
        </w:rPr>
      </w:pPr>
    </w:p>
    <w:p w14:paraId="666744BA" w14:textId="60A851F0" w:rsidR="00D1278F" w:rsidRPr="00C73FD5" w:rsidRDefault="00D1278F" w:rsidP="00D1278F">
      <w:pPr>
        <w:pStyle w:val="ListParagraph"/>
        <w:numPr>
          <w:ilvl w:val="1"/>
          <w:numId w:val="13"/>
        </w:numPr>
        <w:spacing w:after="0" w:line="240" w:lineRule="auto"/>
        <w:ind w:left="709" w:hanging="709"/>
        <w:jc w:val="both"/>
        <w:rPr>
          <w:rFonts w:ascii="Times New Roman" w:hAnsi="Times New Roman" w:cs="Times New Roman"/>
        </w:rPr>
      </w:pPr>
      <w:r w:rsidRPr="00C73FD5">
        <w:rPr>
          <w:rFonts w:ascii="Times New Roman" w:hAnsi="Times New Roman" w:cs="Times New Roman"/>
          <w:b/>
        </w:rPr>
        <w:t>Identifikācijas numurs:</w:t>
      </w:r>
      <w:r w:rsidRPr="00C73FD5">
        <w:rPr>
          <w:rFonts w:ascii="Times New Roman" w:hAnsi="Times New Roman" w:cs="Times New Roman"/>
        </w:rPr>
        <w:t xml:space="preserve"> LBS </w:t>
      </w:r>
      <w:r w:rsidR="007A612B">
        <w:rPr>
          <w:rFonts w:ascii="Times New Roman" w:hAnsi="Times New Roman" w:cs="Times New Roman"/>
        </w:rPr>
        <w:t>20</w:t>
      </w:r>
      <w:r w:rsidR="000070FF">
        <w:rPr>
          <w:rFonts w:ascii="Times New Roman" w:hAnsi="Times New Roman" w:cs="Times New Roman"/>
        </w:rPr>
        <w:t>21</w:t>
      </w:r>
      <w:r w:rsidR="007A612B">
        <w:rPr>
          <w:rFonts w:ascii="Times New Roman" w:hAnsi="Times New Roman" w:cs="Times New Roman"/>
        </w:rPr>
        <w:t>/</w:t>
      </w:r>
      <w:r w:rsidR="000070FF">
        <w:rPr>
          <w:rFonts w:ascii="Times New Roman" w:hAnsi="Times New Roman" w:cs="Times New Roman"/>
        </w:rPr>
        <w:t>3</w:t>
      </w:r>
    </w:p>
    <w:p w14:paraId="22C473C8" w14:textId="77777777" w:rsidR="00D1278F" w:rsidRPr="00C73FD5" w:rsidRDefault="00D1278F" w:rsidP="00D1278F">
      <w:pPr>
        <w:pStyle w:val="ListParagraph"/>
        <w:numPr>
          <w:ilvl w:val="1"/>
          <w:numId w:val="13"/>
        </w:numPr>
        <w:spacing w:after="0" w:line="240" w:lineRule="auto"/>
        <w:ind w:left="709" w:hanging="709"/>
        <w:jc w:val="both"/>
        <w:rPr>
          <w:rFonts w:ascii="Times New Roman" w:hAnsi="Times New Roman" w:cs="Times New Roman"/>
        </w:rPr>
      </w:pPr>
      <w:r w:rsidRPr="00C73FD5">
        <w:rPr>
          <w:rFonts w:ascii="Times New Roman" w:hAnsi="Times New Roman" w:cs="Times New Roman"/>
          <w:b/>
        </w:rPr>
        <w:t>Pasūtītājs:</w:t>
      </w:r>
      <w:r w:rsidRPr="00C73FD5">
        <w:rPr>
          <w:rFonts w:ascii="Times New Roman" w:hAnsi="Times New Roman" w:cs="Times New Roman"/>
        </w:rPr>
        <w:t xml:space="preserve"> biedrība „Latvijas Basketbola savienība”, reģ.Nr.40008025619.</w:t>
      </w:r>
    </w:p>
    <w:p w14:paraId="659A7BD2" w14:textId="77777777" w:rsidR="00D1278F" w:rsidRPr="00C73FD5" w:rsidRDefault="00D1278F" w:rsidP="00D1278F">
      <w:pPr>
        <w:spacing w:after="0" w:line="240" w:lineRule="auto"/>
        <w:ind w:firstLine="709"/>
        <w:jc w:val="both"/>
        <w:rPr>
          <w:rFonts w:ascii="Times New Roman" w:hAnsi="Times New Roman" w:cs="Times New Roman"/>
          <w:lang w:val="lv-LV"/>
        </w:rPr>
      </w:pPr>
      <w:r w:rsidRPr="00C73FD5">
        <w:rPr>
          <w:rFonts w:ascii="Times New Roman" w:hAnsi="Times New Roman" w:cs="Times New Roman"/>
          <w:lang w:val="lv-LV"/>
        </w:rPr>
        <w:t>Adrese: Ieriķu iela 3, Rīga, LV-1084.</w:t>
      </w:r>
    </w:p>
    <w:p w14:paraId="728D2205" w14:textId="77777777" w:rsidR="00D1278F" w:rsidRPr="00C73FD5" w:rsidRDefault="00D1278F" w:rsidP="00D1278F">
      <w:pPr>
        <w:spacing w:after="0" w:line="240" w:lineRule="auto"/>
        <w:ind w:left="709" w:hanging="709"/>
        <w:jc w:val="both"/>
        <w:rPr>
          <w:rFonts w:ascii="Times New Roman" w:hAnsi="Times New Roman" w:cs="Times New Roman"/>
          <w:lang w:val="lv-LV"/>
        </w:rPr>
      </w:pPr>
      <w:r w:rsidRPr="00C73FD5">
        <w:rPr>
          <w:rFonts w:ascii="Times New Roman" w:hAnsi="Times New Roman" w:cs="Times New Roman"/>
          <w:lang w:val="lv-LV"/>
        </w:rPr>
        <w:t xml:space="preserve">1.3. </w:t>
      </w:r>
      <w:r w:rsidRPr="00C73FD5">
        <w:rPr>
          <w:rFonts w:ascii="Times New Roman" w:hAnsi="Times New Roman" w:cs="Times New Roman"/>
          <w:lang w:val="lv-LV"/>
        </w:rPr>
        <w:tab/>
      </w:r>
      <w:r w:rsidRPr="00C73FD5">
        <w:rPr>
          <w:rFonts w:ascii="Times New Roman" w:hAnsi="Times New Roman" w:cs="Times New Roman"/>
          <w:b/>
          <w:lang w:val="lv-LV"/>
        </w:rPr>
        <w:t>Kontaktpersona:</w:t>
      </w:r>
    </w:p>
    <w:p w14:paraId="2B5F07E3" w14:textId="5868A918" w:rsidR="00D1278F" w:rsidRPr="00C73FD5" w:rsidRDefault="00D1278F" w:rsidP="00D1278F">
      <w:pPr>
        <w:spacing w:after="0" w:line="240" w:lineRule="auto"/>
        <w:ind w:left="709"/>
        <w:jc w:val="both"/>
        <w:rPr>
          <w:rFonts w:ascii="Times New Roman" w:hAnsi="Times New Roman" w:cs="Times New Roman"/>
          <w:lang w:val="lv-LV"/>
        </w:rPr>
      </w:pPr>
      <w:r w:rsidRPr="00C73FD5">
        <w:rPr>
          <w:rFonts w:ascii="Times New Roman" w:hAnsi="Times New Roman" w:cs="Times New Roman"/>
          <w:lang w:val="lv-LV"/>
        </w:rPr>
        <w:t xml:space="preserve">1.3.1. Specifikācijas jautājumos: </w:t>
      </w:r>
      <w:r w:rsidR="006A01B3">
        <w:rPr>
          <w:rFonts w:ascii="Times New Roman" w:hAnsi="Times New Roman" w:cs="Times New Roman"/>
          <w:lang w:val="lv-LV"/>
        </w:rPr>
        <w:t>Nadīna Moroza</w:t>
      </w:r>
      <w:r w:rsidRPr="00C73FD5">
        <w:rPr>
          <w:rFonts w:ascii="Times New Roman" w:hAnsi="Times New Roman" w:cs="Times New Roman"/>
          <w:lang w:val="lv-LV"/>
        </w:rPr>
        <w:t>, tālr. +371 2</w:t>
      </w:r>
      <w:r w:rsidR="006A01B3">
        <w:rPr>
          <w:rFonts w:ascii="Times New Roman" w:hAnsi="Times New Roman" w:cs="Times New Roman"/>
          <w:lang w:val="lv-LV"/>
        </w:rPr>
        <w:t>7171177</w:t>
      </w:r>
      <w:r w:rsidRPr="00C73FD5">
        <w:rPr>
          <w:rFonts w:ascii="Times New Roman" w:hAnsi="Times New Roman" w:cs="Times New Roman"/>
          <w:lang w:val="lv-LV"/>
        </w:rPr>
        <w:t xml:space="preserve">, e-pasts: </w:t>
      </w:r>
      <w:r w:rsidR="006A01B3">
        <w:rPr>
          <w:rFonts w:ascii="Times New Roman" w:hAnsi="Times New Roman" w:cs="Times New Roman"/>
          <w:u w:val="single"/>
          <w:lang w:val="lv-LV"/>
        </w:rPr>
        <w:t>nadina.moroza</w:t>
      </w:r>
      <w:r w:rsidRPr="00AA34A0">
        <w:rPr>
          <w:rFonts w:ascii="Times New Roman" w:hAnsi="Times New Roman" w:cs="Times New Roman"/>
          <w:u w:val="single"/>
          <w:lang w:val="lv-LV"/>
        </w:rPr>
        <w:t>@lbs.lv</w:t>
      </w:r>
      <w:r w:rsidRPr="00C73FD5">
        <w:rPr>
          <w:rFonts w:ascii="Times New Roman" w:hAnsi="Times New Roman" w:cs="Times New Roman"/>
          <w:lang w:val="lv-LV"/>
        </w:rPr>
        <w:t>;</w:t>
      </w:r>
    </w:p>
    <w:p w14:paraId="77BE62DB" w14:textId="22659EC0" w:rsidR="00D1278F" w:rsidRPr="00C73FD5" w:rsidRDefault="00D1278F" w:rsidP="00D1278F">
      <w:pPr>
        <w:spacing w:after="0" w:line="240" w:lineRule="auto"/>
        <w:ind w:left="709"/>
        <w:jc w:val="both"/>
        <w:rPr>
          <w:rFonts w:ascii="Times New Roman" w:hAnsi="Times New Roman" w:cs="Times New Roman"/>
          <w:lang w:val="lv-LV"/>
        </w:rPr>
      </w:pPr>
      <w:r w:rsidRPr="00C73FD5">
        <w:rPr>
          <w:rFonts w:ascii="Times New Roman" w:hAnsi="Times New Roman" w:cs="Times New Roman"/>
          <w:lang w:val="lv-LV"/>
        </w:rPr>
        <w:t xml:space="preserve">1.3.2. Piedāvājuma noformēšanas jautājumos: </w:t>
      </w:r>
      <w:r w:rsidR="006A01B3">
        <w:rPr>
          <w:rFonts w:ascii="Times New Roman" w:hAnsi="Times New Roman" w:cs="Times New Roman"/>
          <w:lang w:val="lv-LV"/>
        </w:rPr>
        <w:t>Līga Goldmane</w:t>
      </w:r>
      <w:r w:rsidRPr="00C73FD5">
        <w:rPr>
          <w:rFonts w:ascii="Times New Roman" w:hAnsi="Times New Roman" w:cs="Times New Roman"/>
          <w:lang w:val="lv-LV"/>
        </w:rPr>
        <w:t>, tālr. +371 2</w:t>
      </w:r>
      <w:r w:rsidR="006A01B3">
        <w:rPr>
          <w:rFonts w:ascii="Times New Roman" w:hAnsi="Times New Roman" w:cs="Times New Roman"/>
          <w:lang w:val="lv-LV"/>
        </w:rPr>
        <w:t>6167700</w:t>
      </w:r>
      <w:r w:rsidRPr="00C73FD5">
        <w:rPr>
          <w:rFonts w:ascii="Times New Roman" w:hAnsi="Times New Roman" w:cs="Times New Roman"/>
          <w:lang w:val="lv-LV"/>
        </w:rPr>
        <w:t xml:space="preserve">, e-pasts: </w:t>
      </w:r>
      <w:r w:rsidR="006A01B3">
        <w:rPr>
          <w:rFonts w:ascii="Times New Roman" w:hAnsi="Times New Roman" w:cs="Times New Roman"/>
          <w:u w:val="single"/>
          <w:lang w:val="lv-LV"/>
        </w:rPr>
        <w:t>liga.goldmane</w:t>
      </w:r>
      <w:r w:rsidRPr="00C73FD5">
        <w:rPr>
          <w:rFonts w:ascii="Times New Roman" w:hAnsi="Times New Roman" w:cs="Times New Roman"/>
          <w:u w:val="single"/>
          <w:lang w:val="lv-LV"/>
        </w:rPr>
        <w:t>@lbs.lv</w:t>
      </w:r>
    </w:p>
    <w:p w14:paraId="0C244202" w14:textId="77777777" w:rsidR="00373917" w:rsidRPr="00897078" w:rsidRDefault="00D1278F" w:rsidP="00373917">
      <w:pPr>
        <w:pStyle w:val="Heading3"/>
        <w:ind w:left="709" w:hanging="709"/>
        <w:jc w:val="both"/>
        <w:rPr>
          <w:color w:val="FF0000"/>
          <w:sz w:val="22"/>
          <w:szCs w:val="22"/>
          <w:u w:val="none"/>
        </w:rPr>
      </w:pPr>
      <w:r w:rsidRPr="00373917">
        <w:rPr>
          <w:sz w:val="22"/>
          <w:szCs w:val="22"/>
          <w:u w:val="none"/>
        </w:rPr>
        <w:t xml:space="preserve">1.4.    </w:t>
      </w:r>
      <w:r w:rsidR="0022058C" w:rsidRPr="00373917">
        <w:rPr>
          <w:sz w:val="22"/>
          <w:szCs w:val="22"/>
          <w:u w:val="none"/>
        </w:rPr>
        <w:t xml:space="preserve">   </w:t>
      </w:r>
      <w:r w:rsidRPr="00373917">
        <w:rPr>
          <w:b/>
          <w:sz w:val="22"/>
          <w:szCs w:val="22"/>
          <w:u w:val="none"/>
        </w:rPr>
        <w:t xml:space="preserve">Iepirkuma procedūras </w:t>
      </w:r>
      <w:r w:rsidRPr="00897078">
        <w:rPr>
          <w:b/>
          <w:sz w:val="21"/>
          <w:szCs w:val="21"/>
          <w:u w:val="none"/>
        </w:rPr>
        <w:t>nolikums</w:t>
      </w:r>
      <w:r w:rsidRPr="00897078">
        <w:rPr>
          <w:sz w:val="21"/>
          <w:szCs w:val="21"/>
          <w:u w:val="none"/>
        </w:rPr>
        <w:t xml:space="preserve">: </w:t>
      </w:r>
      <w:r w:rsidR="00373917" w:rsidRPr="00897078">
        <w:rPr>
          <w:sz w:val="22"/>
          <w:szCs w:val="22"/>
          <w:u w:val="none"/>
        </w:rPr>
        <w:t>Ar nolikumu (turpmāk tekstā arī nolikums) var iepazīties un to lejupielādēt interneta mājas lapā www.basket.lv/lbs/iepirkumi vai https://www.eis.gov.lv/EKEIS/Supplier/Organizer/2133. Lejupielādējot iepirkuma nolikumu, ieinteresētais piegādātājs apņemas sekot līdzi turpmākajām izmaiņām Iepirkuma nolikumā, kā arī iepirkuma komisijas sniegtajām atbildēm uz ieinteresēto piegādātāju jautājumiem, kas tiks publicētas pasūtītāja interneta mājaslapā pie Iepirkuma nolikuma. Ja minētos dokumentus un ziņas Pasūtītājs ir ievietojis mājaslapā internetā, tiek uzskatīts, ka piegādātājs tos ir saņēmis un ar tiem iepazinies.</w:t>
      </w:r>
    </w:p>
    <w:p w14:paraId="799E3E84" w14:textId="6604FC86" w:rsidR="00D1278F" w:rsidRPr="00C73FD5" w:rsidRDefault="00D1278F" w:rsidP="00373917">
      <w:pPr>
        <w:spacing w:after="0" w:line="240" w:lineRule="auto"/>
        <w:ind w:left="709" w:hanging="709"/>
        <w:jc w:val="both"/>
        <w:rPr>
          <w:rFonts w:ascii="Times New Roman" w:hAnsi="Times New Roman" w:cs="Times New Roman"/>
          <w:lang w:val="lv-LV"/>
        </w:rPr>
      </w:pPr>
    </w:p>
    <w:p w14:paraId="46D148B0" w14:textId="77777777" w:rsidR="00D1278F" w:rsidRPr="00C73FD5" w:rsidRDefault="00D1278F" w:rsidP="00D1278F">
      <w:pPr>
        <w:pStyle w:val="ListParagraph"/>
        <w:numPr>
          <w:ilvl w:val="0"/>
          <w:numId w:val="13"/>
        </w:numPr>
        <w:spacing w:after="0" w:line="240" w:lineRule="auto"/>
        <w:jc w:val="center"/>
        <w:rPr>
          <w:rFonts w:ascii="Times New Roman" w:hAnsi="Times New Roman" w:cs="Times New Roman"/>
          <w:b/>
        </w:rPr>
      </w:pPr>
      <w:r w:rsidRPr="00C73FD5">
        <w:rPr>
          <w:rFonts w:ascii="Times New Roman" w:hAnsi="Times New Roman" w:cs="Times New Roman"/>
          <w:b/>
        </w:rPr>
        <w:t>Iepirkuma priekšmeta raksturojums</w:t>
      </w:r>
    </w:p>
    <w:p w14:paraId="65DE4FCB" w14:textId="77777777" w:rsidR="00D1278F" w:rsidRPr="00C73FD5" w:rsidRDefault="00D1278F" w:rsidP="00D1278F">
      <w:pPr>
        <w:pStyle w:val="ListParagraph"/>
        <w:spacing w:after="0" w:line="240" w:lineRule="auto"/>
        <w:rPr>
          <w:rFonts w:ascii="Times New Roman" w:hAnsi="Times New Roman" w:cs="Times New Roman"/>
          <w:b/>
        </w:rPr>
      </w:pPr>
    </w:p>
    <w:p w14:paraId="1CA80001" w14:textId="0152D5D0" w:rsidR="00D1278F" w:rsidRPr="00C73FD5" w:rsidRDefault="00D1278F" w:rsidP="00D1278F">
      <w:pPr>
        <w:pStyle w:val="ListParagraph"/>
        <w:numPr>
          <w:ilvl w:val="1"/>
          <w:numId w:val="13"/>
        </w:numPr>
        <w:spacing w:after="0" w:line="240" w:lineRule="auto"/>
        <w:ind w:left="567" w:hanging="567"/>
        <w:jc w:val="both"/>
        <w:rPr>
          <w:rFonts w:ascii="Times New Roman" w:hAnsi="Times New Roman" w:cs="Times New Roman"/>
        </w:rPr>
      </w:pPr>
      <w:bookmarkStart w:id="1" w:name="OLE_LINK1"/>
      <w:r w:rsidRPr="00C73FD5">
        <w:rPr>
          <w:rFonts w:ascii="Times New Roman" w:hAnsi="Times New Roman" w:cs="Times New Roman"/>
        </w:rPr>
        <w:t>Iepirkuma priekšmets ir viesnīcu un ēdināšanas pakalpojumu nodrošināšana 20</w:t>
      </w:r>
      <w:r w:rsidR="006A01B3">
        <w:rPr>
          <w:rFonts w:ascii="Times New Roman" w:hAnsi="Times New Roman" w:cs="Times New Roman"/>
        </w:rPr>
        <w:t>21</w:t>
      </w:r>
      <w:r w:rsidRPr="00C73FD5">
        <w:rPr>
          <w:rFonts w:ascii="Times New Roman" w:hAnsi="Times New Roman" w:cs="Times New Roman"/>
        </w:rPr>
        <w:t xml:space="preserve">. gada FIBA </w:t>
      </w:r>
      <w:r w:rsidR="006A01B3">
        <w:rPr>
          <w:rFonts w:ascii="Times New Roman" w:hAnsi="Times New Roman" w:cs="Times New Roman"/>
        </w:rPr>
        <w:t>U-19 Pasaules kausa</w:t>
      </w:r>
      <w:r w:rsidRPr="00C73FD5">
        <w:rPr>
          <w:rFonts w:ascii="Times New Roman" w:hAnsi="Times New Roman" w:cs="Times New Roman"/>
        </w:rPr>
        <w:t xml:space="preserve"> basketbolā </w:t>
      </w:r>
      <w:r w:rsidR="006A01B3">
        <w:rPr>
          <w:rFonts w:ascii="Times New Roman" w:hAnsi="Times New Roman" w:cs="Times New Roman"/>
        </w:rPr>
        <w:t>vīriešiem</w:t>
      </w:r>
      <w:r w:rsidRPr="00C73FD5">
        <w:rPr>
          <w:rFonts w:ascii="Times New Roman" w:hAnsi="Times New Roman" w:cs="Times New Roman"/>
        </w:rPr>
        <w:t xml:space="preserve"> vajadzībām saskaņā ar pasūtītāja izstrādāto Tehnisko specifikāciju (2. pielikums).</w:t>
      </w:r>
    </w:p>
    <w:p w14:paraId="7414F75C" w14:textId="77777777" w:rsidR="00D1278F" w:rsidRPr="00C73FD5" w:rsidRDefault="00D1278F" w:rsidP="00D1278F">
      <w:pPr>
        <w:pStyle w:val="ListParagraph"/>
        <w:numPr>
          <w:ilvl w:val="1"/>
          <w:numId w:val="13"/>
        </w:numPr>
        <w:spacing w:after="0" w:line="240" w:lineRule="auto"/>
        <w:ind w:left="567" w:hanging="567"/>
        <w:jc w:val="both"/>
        <w:rPr>
          <w:rFonts w:ascii="Times New Roman" w:hAnsi="Times New Roman" w:cs="Times New Roman"/>
        </w:rPr>
      </w:pPr>
      <w:r w:rsidRPr="00C73FD5">
        <w:rPr>
          <w:rFonts w:ascii="Times New Roman" w:hAnsi="Times New Roman" w:cs="Times New Roman"/>
        </w:rPr>
        <w:t>Piedāvājumu izvēles kritērijs</w:t>
      </w:r>
      <w:r w:rsidRPr="00C73FD5">
        <w:rPr>
          <w:rFonts w:ascii="Times New Roman" w:hAnsi="Times New Roman" w:cs="Times New Roman"/>
          <w:b/>
        </w:rPr>
        <w:t xml:space="preserve"> ir saimnieciski visizdevīgākais piedāvājums, kuru nosaka ņemot vērā izmaksas, uzņemamo komandu skaitu un kvalitātes kritērijus katrā daļā atsevišķi, kas atbilst nolikumā minētajām prasībām un tehniskajai specifikācijai.</w:t>
      </w:r>
    </w:p>
    <w:p w14:paraId="63626BD2" w14:textId="1E3815C1" w:rsidR="00D1278F" w:rsidRPr="00C73FD5" w:rsidRDefault="00D1278F" w:rsidP="00D1278F">
      <w:pPr>
        <w:pStyle w:val="ListParagraph"/>
        <w:numPr>
          <w:ilvl w:val="1"/>
          <w:numId w:val="13"/>
        </w:numPr>
        <w:spacing w:after="0" w:line="240" w:lineRule="auto"/>
        <w:ind w:left="567" w:hanging="567"/>
        <w:jc w:val="both"/>
        <w:rPr>
          <w:rFonts w:ascii="Times New Roman" w:hAnsi="Times New Roman" w:cs="Times New Roman"/>
        </w:rPr>
      </w:pPr>
      <w:r w:rsidRPr="00C73FD5">
        <w:rPr>
          <w:rFonts w:ascii="Times New Roman" w:hAnsi="Times New Roman" w:cs="Times New Roman"/>
        </w:rPr>
        <w:t xml:space="preserve">Pakalpojuma sniegšanas laiks un vieta: </w:t>
      </w:r>
      <w:r w:rsidRPr="00C73FD5">
        <w:rPr>
          <w:rFonts w:ascii="Times New Roman" w:hAnsi="Times New Roman" w:cs="Times New Roman"/>
          <w:b/>
        </w:rPr>
        <w:t>20</w:t>
      </w:r>
      <w:r w:rsidR="006A01B3">
        <w:rPr>
          <w:rFonts w:ascii="Times New Roman" w:hAnsi="Times New Roman" w:cs="Times New Roman"/>
          <w:b/>
        </w:rPr>
        <w:t>21</w:t>
      </w:r>
      <w:r w:rsidRPr="00C73FD5">
        <w:rPr>
          <w:rFonts w:ascii="Times New Roman" w:hAnsi="Times New Roman" w:cs="Times New Roman"/>
          <w:b/>
        </w:rPr>
        <w:t xml:space="preserve">. gada FIBA </w:t>
      </w:r>
      <w:r w:rsidR="006A01B3">
        <w:rPr>
          <w:rFonts w:ascii="Times New Roman" w:hAnsi="Times New Roman" w:cs="Times New Roman"/>
          <w:b/>
        </w:rPr>
        <w:t>U-19 Pasaules kauss basketbolā vīriešiem</w:t>
      </w:r>
      <w:r w:rsidRPr="00C73FD5">
        <w:rPr>
          <w:rFonts w:ascii="Times New Roman" w:hAnsi="Times New Roman" w:cs="Times New Roman"/>
          <w:b/>
        </w:rPr>
        <w:t xml:space="preserve"> </w:t>
      </w:r>
      <w:r w:rsidRPr="00C73FD5">
        <w:rPr>
          <w:rFonts w:ascii="Times New Roman" w:hAnsi="Times New Roman" w:cs="Times New Roman"/>
        </w:rPr>
        <w:t xml:space="preserve">(turpmāk </w:t>
      </w:r>
      <w:r w:rsidR="006A01B3">
        <w:rPr>
          <w:rFonts w:ascii="Times New Roman" w:hAnsi="Times New Roman" w:cs="Times New Roman"/>
        </w:rPr>
        <w:t>–</w:t>
      </w:r>
      <w:r w:rsidRPr="00C73FD5">
        <w:rPr>
          <w:rFonts w:ascii="Times New Roman" w:hAnsi="Times New Roman" w:cs="Times New Roman"/>
        </w:rPr>
        <w:t xml:space="preserve"> </w:t>
      </w:r>
      <w:r w:rsidR="006A01B3">
        <w:rPr>
          <w:rFonts w:ascii="Times New Roman" w:hAnsi="Times New Roman" w:cs="Times New Roman"/>
        </w:rPr>
        <w:t>Pasaules kaus</w:t>
      </w:r>
      <w:r w:rsidRPr="00C73FD5">
        <w:rPr>
          <w:rFonts w:ascii="Times New Roman" w:hAnsi="Times New Roman" w:cs="Times New Roman"/>
        </w:rPr>
        <w:t>s)</w:t>
      </w:r>
      <w:r w:rsidR="00537A6A">
        <w:rPr>
          <w:rFonts w:ascii="Times New Roman" w:hAnsi="Times New Roman" w:cs="Times New Roman"/>
          <w:b/>
        </w:rPr>
        <w:t xml:space="preserve">, </w:t>
      </w:r>
      <w:r w:rsidR="00537A6A" w:rsidRPr="00C57F67">
        <w:rPr>
          <w:rFonts w:ascii="Times New Roman" w:hAnsi="Times New Roman" w:cs="Times New Roman"/>
        </w:rPr>
        <w:t>kas</w:t>
      </w:r>
      <w:r w:rsidR="00537A6A">
        <w:rPr>
          <w:rFonts w:ascii="Times New Roman" w:hAnsi="Times New Roman" w:cs="Times New Roman"/>
          <w:b/>
        </w:rPr>
        <w:t xml:space="preserve"> </w:t>
      </w:r>
      <w:r w:rsidRPr="00C73FD5">
        <w:rPr>
          <w:rFonts w:ascii="Times New Roman" w:hAnsi="Times New Roman" w:cs="Times New Roman"/>
        </w:rPr>
        <w:t>tiks organizēts Rī</w:t>
      </w:r>
      <w:r w:rsidR="00B41C0B">
        <w:rPr>
          <w:rFonts w:ascii="Times New Roman" w:hAnsi="Times New Roman" w:cs="Times New Roman"/>
        </w:rPr>
        <w:t>gā, laika posmā no 20</w:t>
      </w:r>
      <w:r w:rsidR="006A01B3">
        <w:rPr>
          <w:rFonts w:ascii="Times New Roman" w:hAnsi="Times New Roman" w:cs="Times New Roman"/>
        </w:rPr>
        <w:t>21</w:t>
      </w:r>
      <w:r w:rsidR="00B41C0B">
        <w:rPr>
          <w:rFonts w:ascii="Times New Roman" w:hAnsi="Times New Roman" w:cs="Times New Roman"/>
        </w:rPr>
        <w:t xml:space="preserve">. gada </w:t>
      </w:r>
      <w:r w:rsidR="006A01B3">
        <w:rPr>
          <w:rFonts w:ascii="Times New Roman" w:hAnsi="Times New Roman" w:cs="Times New Roman"/>
        </w:rPr>
        <w:t>30</w:t>
      </w:r>
      <w:r w:rsidRPr="00C73FD5">
        <w:rPr>
          <w:rFonts w:ascii="Times New Roman" w:hAnsi="Times New Roman" w:cs="Times New Roman"/>
        </w:rPr>
        <w:t>.  jūnija</w:t>
      </w:r>
      <w:r w:rsidR="005D351E">
        <w:rPr>
          <w:rFonts w:ascii="Times New Roman" w:hAnsi="Times New Roman" w:cs="Times New Roman"/>
        </w:rPr>
        <w:t xml:space="preserve"> </w:t>
      </w:r>
      <w:r w:rsidRPr="00C73FD5">
        <w:rPr>
          <w:rFonts w:ascii="Times New Roman" w:hAnsi="Times New Roman" w:cs="Times New Roman"/>
        </w:rPr>
        <w:t xml:space="preserve"> līdz 20</w:t>
      </w:r>
      <w:r w:rsidR="006A01B3">
        <w:rPr>
          <w:rFonts w:ascii="Times New Roman" w:hAnsi="Times New Roman" w:cs="Times New Roman"/>
        </w:rPr>
        <w:t>21</w:t>
      </w:r>
      <w:r w:rsidRPr="00C73FD5">
        <w:rPr>
          <w:rFonts w:ascii="Times New Roman" w:hAnsi="Times New Roman" w:cs="Times New Roman"/>
        </w:rPr>
        <w:t xml:space="preserve">. gada </w:t>
      </w:r>
      <w:r w:rsidR="006A01B3">
        <w:rPr>
          <w:rFonts w:ascii="Times New Roman" w:hAnsi="Times New Roman" w:cs="Times New Roman"/>
        </w:rPr>
        <w:t>1</w:t>
      </w:r>
      <w:r w:rsidRPr="00C73FD5">
        <w:rPr>
          <w:rFonts w:ascii="Times New Roman" w:hAnsi="Times New Roman" w:cs="Times New Roman"/>
        </w:rPr>
        <w:t>2. jūlijam;</w:t>
      </w:r>
    </w:p>
    <w:p w14:paraId="51CF4A9A" w14:textId="77777777" w:rsidR="00D1278F" w:rsidRPr="00C73FD5" w:rsidRDefault="00D1278F" w:rsidP="00D1278F">
      <w:pPr>
        <w:pStyle w:val="ListParagraph"/>
        <w:numPr>
          <w:ilvl w:val="1"/>
          <w:numId w:val="13"/>
        </w:numPr>
        <w:spacing w:after="0" w:line="240" w:lineRule="auto"/>
        <w:ind w:left="567" w:hanging="567"/>
        <w:jc w:val="both"/>
        <w:rPr>
          <w:rFonts w:ascii="Times New Roman" w:hAnsi="Times New Roman" w:cs="Times New Roman"/>
        </w:rPr>
      </w:pPr>
      <w:r w:rsidRPr="00C73FD5">
        <w:rPr>
          <w:rFonts w:ascii="Times New Roman" w:hAnsi="Times New Roman" w:cs="Times New Roman"/>
        </w:rPr>
        <w:t>Iepirkums tiek veikts Publisko iepirkumu likuma (turpmāk – PIL) 10. panta pirmajā daļā noteiktajā kārtībā, iepirkuma rezultātā tiks slēgts līgums par PIL 2.pielikumā minētajiem pakalpojumiem (CPV kods 55100000-1, NUTS kods: LV006).</w:t>
      </w:r>
    </w:p>
    <w:bookmarkEnd w:id="1"/>
    <w:p w14:paraId="186DE4B1" w14:textId="77777777" w:rsidR="00D1278F" w:rsidRPr="00C73FD5" w:rsidRDefault="00D1278F" w:rsidP="00D1278F">
      <w:pPr>
        <w:pStyle w:val="Default"/>
        <w:numPr>
          <w:ilvl w:val="1"/>
          <w:numId w:val="13"/>
        </w:numPr>
        <w:ind w:left="567" w:hanging="567"/>
        <w:jc w:val="both"/>
        <w:rPr>
          <w:color w:val="auto"/>
          <w:sz w:val="22"/>
          <w:szCs w:val="22"/>
        </w:rPr>
      </w:pPr>
      <w:r w:rsidRPr="00C73FD5">
        <w:rPr>
          <w:color w:val="auto"/>
          <w:sz w:val="22"/>
          <w:szCs w:val="22"/>
        </w:rPr>
        <w:t>Iepirkumam ir 2</w:t>
      </w:r>
      <w:r w:rsidRPr="00C73FD5">
        <w:rPr>
          <w:color w:val="00385C" w:themeColor="text1"/>
          <w:sz w:val="22"/>
          <w:szCs w:val="22"/>
        </w:rPr>
        <w:t xml:space="preserve"> </w:t>
      </w:r>
      <w:r w:rsidRPr="00C73FD5">
        <w:rPr>
          <w:color w:val="auto"/>
          <w:sz w:val="22"/>
          <w:szCs w:val="22"/>
        </w:rPr>
        <w:t>iepirkuma daļas atbilstoši Tehniskajā specifikācijā norādītajam sadalījumam un prasībām:</w:t>
      </w:r>
    </w:p>
    <w:p w14:paraId="4AEB1F9C" w14:textId="7441752B" w:rsidR="00D1278F" w:rsidRPr="00C73FD5" w:rsidRDefault="00D1278F" w:rsidP="00D1278F">
      <w:pPr>
        <w:pStyle w:val="Default"/>
        <w:numPr>
          <w:ilvl w:val="2"/>
          <w:numId w:val="13"/>
        </w:numPr>
        <w:ind w:left="1560" w:hanging="709"/>
        <w:jc w:val="both"/>
        <w:rPr>
          <w:color w:val="auto"/>
          <w:sz w:val="22"/>
          <w:szCs w:val="22"/>
        </w:rPr>
      </w:pPr>
      <w:r w:rsidRPr="00C73FD5">
        <w:rPr>
          <w:sz w:val="22"/>
          <w:szCs w:val="22"/>
        </w:rPr>
        <w:t>Iepirkuma daļa Nr. 1 “Viesnīc</w:t>
      </w:r>
      <w:r w:rsidR="00504B62">
        <w:rPr>
          <w:sz w:val="22"/>
          <w:szCs w:val="22"/>
        </w:rPr>
        <w:t>as</w:t>
      </w:r>
      <w:r w:rsidRPr="00C73FD5">
        <w:rPr>
          <w:sz w:val="22"/>
          <w:szCs w:val="22"/>
        </w:rPr>
        <w:t xml:space="preserve"> un ēdināšanas pakalpojumi komandām</w:t>
      </w:r>
      <w:r w:rsidR="006A01B3">
        <w:rPr>
          <w:sz w:val="22"/>
          <w:szCs w:val="22"/>
        </w:rPr>
        <w:t xml:space="preserve"> laika posmā no 30.jūnija līdz 12.jūlijam, 8 komandas</w:t>
      </w:r>
      <w:r w:rsidRPr="00C73FD5">
        <w:rPr>
          <w:sz w:val="22"/>
          <w:szCs w:val="22"/>
        </w:rPr>
        <w:t xml:space="preserve">”; </w:t>
      </w:r>
    </w:p>
    <w:p w14:paraId="39287E30" w14:textId="73F749BD" w:rsidR="00D1278F" w:rsidRPr="00C73FD5" w:rsidRDefault="00D1278F" w:rsidP="00D1278F">
      <w:pPr>
        <w:pStyle w:val="Default"/>
        <w:numPr>
          <w:ilvl w:val="2"/>
          <w:numId w:val="13"/>
        </w:numPr>
        <w:ind w:left="1560" w:hanging="709"/>
        <w:jc w:val="both"/>
        <w:rPr>
          <w:color w:val="auto"/>
          <w:sz w:val="22"/>
          <w:szCs w:val="22"/>
        </w:rPr>
      </w:pPr>
      <w:r w:rsidRPr="00C73FD5">
        <w:rPr>
          <w:sz w:val="22"/>
          <w:szCs w:val="22"/>
        </w:rPr>
        <w:t xml:space="preserve">Iepirkuma daļa Nr. 2 </w:t>
      </w:r>
      <w:r w:rsidR="006A01B3" w:rsidRPr="00C73FD5">
        <w:rPr>
          <w:sz w:val="22"/>
          <w:szCs w:val="22"/>
        </w:rPr>
        <w:t>“Viesnīc</w:t>
      </w:r>
      <w:r w:rsidR="006A01B3">
        <w:rPr>
          <w:sz w:val="22"/>
          <w:szCs w:val="22"/>
        </w:rPr>
        <w:t>as</w:t>
      </w:r>
      <w:r w:rsidR="006A01B3" w:rsidRPr="00C73FD5">
        <w:rPr>
          <w:sz w:val="22"/>
          <w:szCs w:val="22"/>
        </w:rPr>
        <w:t xml:space="preserve"> un ēdināšanas pakalpojumi komandām</w:t>
      </w:r>
      <w:r w:rsidR="006A01B3">
        <w:rPr>
          <w:sz w:val="22"/>
          <w:szCs w:val="22"/>
        </w:rPr>
        <w:t xml:space="preserve"> laika posmā no 8.jūlija līdz 12.jūlijam, 8 komandas</w:t>
      </w:r>
      <w:r w:rsidR="006A01B3" w:rsidRPr="00C73FD5">
        <w:rPr>
          <w:sz w:val="22"/>
          <w:szCs w:val="22"/>
        </w:rPr>
        <w:t>”</w:t>
      </w:r>
      <w:r w:rsidRPr="00C73FD5">
        <w:rPr>
          <w:sz w:val="22"/>
          <w:szCs w:val="22"/>
        </w:rPr>
        <w:t>;</w:t>
      </w:r>
    </w:p>
    <w:p w14:paraId="617DBB19" w14:textId="77777777" w:rsidR="00D1278F" w:rsidRPr="00C73FD5" w:rsidRDefault="00D1278F" w:rsidP="00D1278F">
      <w:pPr>
        <w:pStyle w:val="Default"/>
        <w:numPr>
          <w:ilvl w:val="1"/>
          <w:numId w:val="13"/>
        </w:numPr>
        <w:ind w:left="567" w:hanging="567"/>
        <w:jc w:val="both"/>
        <w:rPr>
          <w:color w:val="auto"/>
          <w:sz w:val="22"/>
          <w:szCs w:val="22"/>
        </w:rPr>
      </w:pPr>
      <w:r w:rsidRPr="00C73FD5">
        <w:rPr>
          <w:color w:val="auto"/>
          <w:sz w:val="22"/>
          <w:szCs w:val="22"/>
        </w:rPr>
        <w:t xml:space="preserve">Pretendents var iesniegt piedāvājumu par vienu daļu vai vairākām daļām. Katrā iepirkuma priekšmeta daļā jābūt piedāvātai </w:t>
      </w:r>
      <w:r w:rsidRPr="00C73FD5">
        <w:rPr>
          <w:bCs/>
          <w:color w:val="auto"/>
          <w:sz w:val="22"/>
          <w:szCs w:val="22"/>
        </w:rPr>
        <w:t>visai daļai</w:t>
      </w:r>
      <w:r w:rsidRPr="00C73FD5">
        <w:rPr>
          <w:color w:val="auto"/>
          <w:sz w:val="22"/>
          <w:szCs w:val="22"/>
        </w:rPr>
        <w:t xml:space="preserve">, t.i., jābūt piedāvātiem </w:t>
      </w:r>
      <w:r w:rsidRPr="00C73FD5">
        <w:rPr>
          <w:bCs/>
          <w:color w:val="auto"/>
          <w:sz w:val="22"/>
          <w:szCs w:val="22"/>
        </w:rPr>
        <w:t>visiem</w:t>
      </w:r>
      <w:r w:rsidRPr="00C73FD5">
        <w:rPr>
          <w:b/>
          <w:bCs/>
          <w:color w:val="auto"/>
          <w:sz w:val="22"/>
          <w:szCs w:val="22"/>
        </w:rPr>
        <w:t xml:space="preserve"> </w:t>
      </w:r>
      <w:r w:rsidRPr="00C73FD5">
        <w:rPr>
          <w:color w:val="auto"/>
          <w:sz w:val="22"/>
          <w:szCs w:val="22"/>
        </w:rPr>
        <w:t>attiecīgajā daļā paredzētajiem pakalpojumiem. Pretendents nevar iesniegt piedāvājuma variantus.</w:t>
      </w:r>
    </w:p>
    <w:p w14:paraId="2F7F88BF" w14:textId="77777777" w:rsidR="00D1278F" w:rsidRPr="00C73FD5" w:rsidRDefault="00D1278F" w:rsidP="00D1278F">
      <w:pPr>
        <w:pStyle w:val="ListParagraph"/>
        <w:numPr>
          <w:ilvl w:val="1"/>
          <w:numId w:val="13"/>
        </w:numPr>
        <w:spacing w:after="0" w:line="240" w:lineRule="auto"/>
        <w:ind w:left="567" w:hanging="567"/>
        <w:jc w:val="both"/>
        <w:rPr>
          <w:rFonts w:ascii="Times New Roman" w:hAnsi="Times New Roman" w:cs="Times New Roman"/>
        </w:rPr>
      </w:pPr>
      <w:r w:rsidRPr="00C73FD5">
        <w:rPr>
          <w:rFonts w:ascii="Times New Roman" w:hAnsi="Times New Roman" w:cs="Times New Roman"/>
        </w:rPr>
        <w:lastRenderedPageBreak/>
        <w:t>Prasības veicamā darba izpildē, pieņemšanā un kvalitātes kontrolē nosaka FIBA (Starptautiskā Basketbola federācija) standarti sacensību organizēšanai.</w:t>
      </w:r>
    </w:p>
    <w:p w14:paraId="4AADD8FC" w14:textId="1987594F" w:rsidR="00D1278F" w:rsidRPr="00C73FD5" w:rsidRDefault="00D1278F" w:rsidP="00D1278F">
      <w:pPr>
        <w:pStyle w:val="ListParagraph"/>
        <w:numPr>
          <w:ilvl w:val="1"/>
          <w:numId w:val="13"/>
        </w:numPr>
        <w:spacing w:after="0" w:line="240" w:lineRule="auto"/>
        <w:ind w:left="567" w:hanging="567"/>
        <w:jc w:val="both"/>
        <w:rPr>
          <w:rFonts w:ascii="Times New Roman" w:hAnsi="Times New Roman" w:cs="Times New Roman"/>
        </w:rPr>
      </w:pPr>
      <w:r w:rsidRPr="00C73FD5">
        <w:rPr>
          <w:rFonts w:ascii="Times New Roman" w:hAnsi="Times New Roman" w:cs="Times New Roman"/>
        </w:rPr>
        <w:t xml:space="preserve">Pretendenta iesniegtais piedāvājums ir derīgs, t.i., saistošs pretendentam </w:t>
      </w:r>
      <w:r w:rsidR="003F1D2D">
        <w:rPr>
          <w:rFonts w:ascii="Times New Roman" w:hAnsi="Times New Roman" w:cs="Times New Roman"/>
        </w:rPr>
        <w:t>6</w:t>
      </w:r>
      <w:r w:rsidR="00820556">
        <w:rPr>
          <w:rFonts w:ascii="Times New Roman" w:hAnsi="Times New Roman" w:cs="Times New Roman"/>
        </w:rPr>
        <w:t>0</w:t>
      </w:r>
      <w:r w:rsidRPr="00C73FD5">
        <w:rPr>
          <w:rFonts w:ascii="Times New Roman" w:hAnsi="Times New Roman" w:cs="Times New Roman"/>
        </w:rPr>
        <w:t xml:space="preserve"> (</w:t>
      </w:r>
      <w:r w:rsidR="003F1D2D">
        <w:rPr>
          <w:rFonts w:ascii="Times New Roman" w:hAnsi="Times New Roman" w:cs="Times New Roman"/>
        </w:rPr>
        <w:t>seš</w:t>
      </w:r>
      <w:r w:rsidRPr="00C73FD5">
        <w:rPr>
          <w:rFonts w:ascii="Times New Roman" w:hAnsi="Times New Roman" w:cs="Times New Roman"/>
        </w:rPr>
        <w:t>desmit) dienas pēc Nolikuma 3.</w:t>
      </w:r>
      <w:r w:rsidR="006A0F6F">
        <w:rPr>
          <w:rFonts w:ascii="Times New Roman" w:hAnsi="Times New Roman" w:cs="Times New Roman"/>
        </w:rPr>
        <w:t>2</w:t>
      </w:r>
      <w:r w:rsidRPr="00C73FD5">
        <w:rPr>
          <w:rFonts w:ascii="Times New Roman" w:hAnsi="Times New Roman" w:cs="Times New Roman"/>
        </w:rPr>
        <w:t>. punktā norādītās piedāvājuma iesniegšanas dienas.</w:t>
      </w:r>
    </w:p>
    <w:p w14:paraId="0A6A0DF9" w14:textId="77777777" w:rsidR="00D1278F" w:rsidRPr="00C73FD5" w:rsidRDefault="00D1278F" w:rsidP="00D1278F">
      <w:pPr>
        <w:pStyle w:val="ListParagraph"/>
        <w:numPr>
          <w:ilvl w:val="1"/>
          <w:numId w:val="13"/>
        </w:numPr>
        <w:spacing w:after="0" w:line="240" w:lineRule="auto"/>
        <w:ind w:left="567" w:hanging="567"/>
        <w:jc w:val="both"/>
        <w:rPr>
          <w:rFonts w:ascii="Times New Roman" w:hAnsi="Times New Roman" w:cs="Times New Roman"/>
        </w:rPr>
      </w:pPr>
      <w:r w:rsidRPr="00C73FD5">
        <w:rPr>
          <w:rFonts w:ascii="Times New Roman" w:hAnsi="Times New Roman" w:cs="Times New Roman"/>
        </w:rPr>
        <w:t>Līguma nosacījumi:</w:t>
      </w:r>
    </w:p>
    <w:p w14:paraId="21A6B571" w14:textId="77777777" w:rsidR="00D1278F" w:rsidRPr="00C73FD5" w:rsidRDefault="00D1278F" w:rsidP="00D1278F">
      <w:pPr>
        <w:pStyle w:val="ListParagraph"/>
        <w:numPr>
          <w:ilvl w:val="2"/>
          <w:numId w:val="13"/>
        </w:numPr>
        <w:spacing w:after="0" w:line="240" w:lineRule="auto"/>
        <w:ind w:left="1560"/>
        <w:jc w:val="both"/>
        <w:rPr>
          <w:rFonts w:ascii="Times New Roman" w:hAnsi="Times New Roman" w:cs="Times New Roman"/>
        </w:rPr>
      </w:pPr>
      <w:r w:rsidRPr="00C73FD5">
        <w:rPr>
          <w:rFonts w:ascii="Times New Roman" w:hAnsi="Times New Roman" w:cs="Times New Roman"/>
        </w:rPr>
        <w:t xml:space="preserve">Ar konkursā izvēlēto pretendentu biedrība „Latvijas Basketbola savienība” slēdz līgumu par iepirkuma priekšmetu atbilstoši nolikuma pielikumam Nr.3. </w:t>
      </w:r>
    </w:p>
    <w:p w14:paraId="690AFA75" w14:textId="6950E0BC" w:rsidR="00D1278F" w:rsidRPr="00C73FD5" w:rsidRDefault="00D1278F" w:rsidP="00025D3E">
      <w:pPr>
        <w:pStyle w:val="ListParagraph"/>
        <w:numPr>
          <w:ilvl w:val="2"/>
          <w:numId w:val="13"/>
        </w:numPr>
        <w:spacing w:after="0" w:line="240" w:lineRule="auto"/>
        <w:ind w:left="1560"/>
        <w:jc w:val="both"/>
        <w:rPr>
          <w:rFonts w:ascii="Times New Roman" w:hAnsi="Times New Roman" w:cs="Times New Roman"/>
        </w:rPr>
      </w:pPr>
      <w:r w:rsidRPr="00C73FD5">
        <w:rPr>
          <w:rFonts w:ascii="Times New Roman" w:hAnsi="Times New Roman" w:cs="Times New Roman"/>
        </w:rPr>
        <w:t>V</w:t>
      </w:r>
      <w:r w:rsidRPr="00C73FD5">
        <w:rPr>
          <w:rFonts w:ascii="Times New Roman" w:eastAsia="Arial" w:hAnsi="Times New Roman" w:cs="Times New Roman"/>
        </w:rPr>
        <w:t xml:space="preserve">iesnīcu un ēdināšanas pakalpojumi nodrošināmi </w:t>
      </w:r>
      <w:r w:rsidRPr="00C73FD5">
        <w:rPr>
          <w:rFonts w:ascii="Times New Roman" w:hAnsi="Times New Roman" w:cs="Times New Roman"/>
        </w:rPr>
        <w:t xml:space="preserve">Tehniskajā specifikācijā indikatīvi </w:t>
      </w:r>
      <w:r w:rsidRPr="00C73FD5">
        <w:rPr>
          <w:rFonts w:ascii="Times New Roman" w:eastAsia="Arial" w:hAnsi="Times New Roman" w:cs="Times New Roman"/>
        </w:rPr>
        <w:t>minētajam personu skaitam</w:t>
      </w:r>
      <w:r w:rsidR="00025D3E">
        <w:rPr>
          <w:rFonts w:ascii="Times New Roman" w:eastAsia="Arial" w:hAnsi="Times New Roman" w:cs="Times New Roman"/>
        </w:rPr>
        <w:t>.</w:t>
      </w:r>
    </w:p>
    <w:p w14:paraId="65374FFD" w14:textId="0849B652" w:rsidR="00D1278F" w:rsidRPr="00C73FD5" w:rsidRDefault="00D1278F" w:rsidP="00D1278F">
      <w:pPr>
        <w:pStyle w:val="ListParagraph"/>
        <w:numPr>
          <w:ilvl w:val="2"/>
          <w:numId w:val="13"/>
        </w:numPr>
        <w:spacing w:after="0" w:line="240" w:lineRule="auto"/>
        <w:ind w:left="1560" w:hanging="709"/>
        <w:jc w:val="both"/>
        <w:rPr>
          <w:rFonts w:ascii="Times New Roman" w:hAnsi="Times New Roman" w:cs="Times New Roman"/>
        </w:rPr>
      </w:pPr>
      <w:r w:rsidRPr="00C73FD5">
        <w:rPr>
          <w:rFonts w:ascii="Times New Roman" w:eastAsia="Arial" w:hAnsi="Times New Roman" w:cs="Times New Roman"/>
        </w:rPr>
        <w:t xml:space="preserve">Līguma apmaksa plānota divās daļās: avansa maksājumu 30% apmērā </w:t>
      </w:r>
      <w:r w:rsidR="00025D3E">
        <w:rPr>
          <w:rFonts w:ascii="Times New Roman" w:eastAsia="Arial" w:hAnsi="Times New Roman" w:cs="Times New Roman"/>
        </w:rPr>
        <w:t>1</w:t>
      </w:r>
      <w:r w:rsidRPr="00C73FD5">
        <w:rPr>
          <w:rFonts w:ascii="Times New Roman" w:eastAsia="Arial" w:hAnsi="Times New Roman" w:cs="Times New Roman"/>
        </w:rPr>
        <w:t xml:space="preserve">0 (desmit) darba dienu laikā pirms pakalpojuma sniegšanas uzsākšanas un rēķina saņemšanas dienas, 70% apmērā 30 (trīsdesmit) darba dienu laikā pēc pakalpojuma sniegšanas pabeigšanas dienas, </w:t>
      </w:r>
      <w:r w:rsidRPr="00C73FD5">
        <w:rPr>
          <w:rFonts w:ascii="Times New Roman" w:hAnsi="Times New Roman" w:cs="Times New Roman"/>
        </w:rPr>
        <w:t>nodošanas pieņemšanas akta parakstīšanas un attiecīga rēķina saņemšanas.</w:t>
      </w:r>
    </w:p>
    <w:p w14:paraId="160495EC" w14:textId="77777777"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 xml:space="preserve"> </w:t>
      </w:r>
    </w:p>
    <w:p w14:paraId="48F83F9F" w14:textId="77777777" w:rsidR="00D1278F" w:rsidRPr="00C73FD5" w:rsidRDefault="00D1278F" w:rsidP="00D1278F">
      <w:pPr>
        <w:pStyle w:val="ListParagraph"/>
        <w:numPr>
          <w:ilvl w:val="0"/>
          <w:numId w:val="18"/>
        </w:numPr>
        <w:spacing w:after="0" w:line="240" w:lineRule="auto"/>
        <w:jc w:val="center"/>
        <w:rPr>
          <w:rFonts w:ascii="Times New Roman" w:hAnsi="Times New Roman" w:cs="Times New Roman"/>
          <w:b/>
        </w:rPr>
      </w:pPr>
      <w:r w:rsidRPr="00C73FD5">
        <w:rPr>
          <w:rFonts w:ascii="Times New Roman" w:hAnsi="Times New Roman" w:cs="Times New Roman"/>
          <w:b/>
        </w:rPr>
        <w:t>Piedāvājuma iesniegšanas un noformēšanas kārtība</w:t>
      </w:r>
    </w:p>
    <w:p w14:paraId="76AD9C23" w14:textId="77777777" w:rsidR="00D1278F" w:rsidRPr="00C73FD5" w:rsidRDefault="00D1278F" w:rsidP="00D1278F">
      <w:pPr>
        <w:spacing w:after="0" w:line="240" w:lineRule="auto"/>
        <w:jc w:val="center"/>
        <w:rPr>
          <w:rFonts w:ascii="Times New Roman" w:hAnsi="Times New Roman" w:cs="Times New Roman"/>
          <w:b/>
          <w:lang w:val="lv-LV"/>
        </w:rPr>
      </w:pPr>
    </w:p>
    <w:p w14:paraId="7D4BE1B3" w14:textId="7FFA1F7C" w:rsidR="00D1278F" w:rsidRDefault="00D1278F" w:rsidP="00D1278F">
      <w:pPr>
        <w:pStyle w:val="ListParagraph"/>
        <w:numPr>
          <w:ilvl w:val="1"/>
          <w:numId w:val="18"/>
        </w:numPr>
        <w:spacing w:after="0" w:line="240" w:lineRule="auto"/>
        <w:ind w:left="567" w:hanging="567"/>
        <w:jc w:val="both"/>
        <w:rPr>
          <w:rFonts w:ascii="Times New Roman" w:hAnsi="Times New Roman" w:cs="Times New Roman"/>
        </w:rPr>
      </w:pPr>
      <w:r w:rsidRPr="00C73FD5">
        <w:rPr>
          <w:rFonts w:ascii="Times New Roman" w:hAnsi="Times New Roman" w:cs="Times New Roman"/>
        </w:rPr>
        <w:t>Piedāvājumu var iesniegt juridiska persona, kuras rīcībā ir visi nepieciešamie resursi, lai nodrošinātu savlaicīgu un kvalitatīvu viesnīcu un ēdināšanas pakalpojumu sniegšanu atbilstoši šī nolikuma prasībām.</w:t>
      </w:r>
    </w:p>
    <w:p w14:paraId="3996CBA9" w14:textId="0CB5A6EE" w:rsidR="00CE5A6E" w:rsidRPr="00245F96" w:rsidRDefault="00940BAF" w:rsidP="00D1278F">
      <w:pPr>
        <w:pStyle w:val="ListParagraph"/>
        <w:numPr>
          <w:ilvl w:val="1"/>
          <w:numId w:val="18"/>
        </w:numPr>
        <w:spacing w:after="0" w:line="240" w:lineRule="auto"/>
        <w:ind w:left="567" w:hanging="567"/>
        <w:jc w:val="both"/>
        <w:rPr>
          <w:rFonts w:asciiTheme="majorBidi" w:hAnsiTheme="majorBidi" w:cstheme="majorBidi"/>
        </w:rPr>
      </w:pPr>
      <w:r w:rsidRPr="00245F96">
        <w:rPr>
          <w:rFonts w:asciiTheme="majorBidi" w:hAnsiTheme="majorBidi" w:cstheme="majorBidi"/>
        </w:rPr>
        <w:t xml:space="preserve">Piedāvājumu iesniedz līdz 2021. gada </w:t>
      </w:r>
      <w:r w:rsidR="00530E54">
        <w:rPr>
          <w:rFonts w:asciiTheme="majorBidi" w:hAnsiTheme="majorBidi" w:cstheme="majorBidi"/>
        </w:rPr>
        <w:t>4.jūnijam</w:t>
      </w:r>
      <w:r w:rsidRPr="00245F96">
        <w:rPr>
          <w:rFonts w:asciiTheme="majorBidi" w:hAnsiTheme="majorBidi" w:cstheme="majorBidi"/>
        </w:rPr>
        <w:t>, plkst.12:00, EIS e-konkursu apakšsistēmā. Ārpus EIS e–konkursu apakšsistēmas un/vai pēc noteiktā termiņa iesniegtie piedāvājumi tiks atzīti par neatbilstošiem Iepirkuma nolikuma prasībām.</w:t>
      </w:r>
    </w:p>
    <w:p w14:paraId="1B78FFDF" w14:textId="77777777" w:rsidR="00D1278F" w:rsidRPr="00C73FD5" w:rsidRDefault="00D1278F" w:rsidP="00D1278F">
      <w:pPr>
        <w:pStyle w:val="ListParagraph"/>
        <w:numPr>
          <w:ilvl w:val="1"/>
          <w:numId w:val="18"/>
        </w:numPr>
        <w:spacing w:after="0" w:line="240" w:lineRule="auto"/>
        <w:ind w:left="567" w:hanging="567"/>
        <w:jc w:val="both"/>
        <w:rPr>
          <w:rFonts w:ascii="Times New Roman" w:hAnsi="Times New Roman" w:cs="Times New Roman"/>
        </w:rPr>
      </w:pPr>
      <w:r w:rsidRPr="00C73FD5">
        <w:rPr>
          <w:rFonts w:ascii="Times New Roman" w:hAnsi="Times New Roman" w:cs="Times New Roman"/>
        </w:rPr>
        <w:t xml:space="preserve">Noformējot piedāvājumu, jāievēro spēkā esošo normatīvo aktu prasības dokumentu noformēšanai. </w:t>
      </w:r>
    </w:p>
    <w:p w14:paraId="0BFCD845" w14:textId="77777777" w:rsidR="00D1278F" w:rsidRPr="00C73FD5" w:rsidRDefault="00D1278F" w:rsidP="00D1278F">
      <w:pPr>
        <w:pStyle w:val="ListParagraph"/>
        <w:numPr>
          <w:ilvl w:val="1"/>
          <w:numId w:val="18"/>
        </w:numPr>
        <w:spacing w:after="0" w:line="240" w:lineRule="auto"/>
        <w:ind w:left="567" w:hanging="567"/>
        <w:jc w:val="both"/>
        <w:rPr>
          <w:rFonts w:ascii="Times New Roman" w:hAnsi="Times New Roman" w:cs="Times New Roman"/>
        </w:rPr>
      </w:pPr>
      <w:r w:rsidRPr="00C73FD5">
        <w:rPr>
          <w:rFonts w:ascii="Times New Roman" w:hAnsi="Times New Roman" w:cs="Times New Roman"/>
        </w:rPr>
        <w:t xml:space="preserve">Pretendents iesniedz pretendenta pārstāvja parakstītu piedāvājumu. Ja piedāvājumu paraksta persona, kura pārstāv pretendentu uz pilnvarojuma pamata, </w:t>
      </w:r>
      <w:r w:rsidRPr="00C73FD5">
        <w:rPr>
          <w:rFonts w:ascii="Times New Roman" w:hAnsi="Times New Roman" w:cs="Times New Roman"/>
          <w:b/>
        </w:rPr>
        <w:t>tiek pievienota pilnvara pārstāvēt pretendentu.</w:t>
      </w:r>
      <w:bookmarkStart w:id="2" w:name="OLE_LINK4"/>
      <w:bookmarkStart w:id="3" w:name="OLE_LINK5"/>
    </w:p>
    <w:p w14:paraId="7E0182C3" w14:textId="3233ADBE" w:rsidR="00D1278F" w:rsidRDefault="00D1278F" w:rsidP="00D1278F">
      <w:pPr>
        <w:pStyle w:val="ListParagraph"/>
        <w:numPr>
          <w:ilvl w:val="1"/>
          <w:numId w:val="18"/>
        </w:numPr>
        <w:spacing w:after="0" w:line="240" w:lineRule="auto"/>
        <w:ind w:left="567" w:hanging="567"/>
        <w:jc w:val="both"/>
        <w:rPr>
          <w:rFonts w:ascii="Times New Roman" w:hAnsi="Times New Roman" w:cs="Times New Roman"/>
        </w:rPr>
      </w:pPr>
      <w:r w:rsidRPr="00C73FD5">
        <w:rPr>
          <w:rFonts w:ascii="Times New Roman" w:hAnsi="Times New Roman" w:cs="Times New Roman"/>
        </w:rPr>
        <w:t>Ja pretendents iesniedz dokumentu kopijas, katra dokumentu kopija jāapliecina normatīvajos aktos noteiktajā kārtībā.</w:t>
      </w:r>
      <w:bookmarkEnd w:id="2"/>
      <w:bookmarkEnd w:id="3"/>
    </w:p>
    <w:p w14:paraId="34380F99" w14:textId="42687E29" w:rsidR="00934EA5" w:rsidRPr="006976B9" w:rsidRDefault="00934EA5" w:rsidP="00934EA5">
      <w:pPr>
        <w:pStyle w:val="ListParagraph"/>
        <w:numPr>
          <w:ilvl w:val="1"/>
          <w:numId w:val="18"/>
        </w:numPr>
        <w:spacing w:after="0" w:line="240" w:lineRule="auto"/>
        <w:ind w:left="567" w:hanging="567"/>
        <w:jc w:val="both"/>
        <w:rPr>
          <w:rFonts w:ascii="Times New Roman" w:hAnsi="Times New Roman" w:cs="Times New Roman"/>
        </w:rPr>
      </w:pPr>
      <w:r w:rsidRPr="00934EA5">
        <w:rPr>
          <w:rFonts w:asciiTheme="majorBidi" w:hAnsiTheme="majorBidi" w:cstheme="majorBidi"/>
        </w:rPr>
        <w:t xml:space="preserve">Iepirkuma komisija atver EIS e-konkursu apakšsistēmā iesniegtos piedāvājumus tūlīt pēc </w:t>
      </w:r>
      <w:r w:rsidRPr="006976B9">
        <w:rPr>
          <w:rFonts w:asciiTheme="majorBidi" w:hAnsiTheme="majorBidi" w:cstheme="majorBidi"/>
        </w:rPr>
        <w:t>piedāvājumu iesniegšanas termiņa beigām – 2021. gada 4.jūnijā, plkst.12:00.</w:t>
      </w:r>
    </w:p>
    <w:p w14:paraId="444377B1" w14:textId="77777777" w:rsidR="006976B9" w:rsidRPr="006976B9" w:rsidRDefault="006976B9" w:rsidP="006976B9">
      <w:pPr>
        <w:pStyle w:val="ListParagraph"/>
        <w:numPr>
          <w:ilvl w:val="1"/>
          <w:numId w:val="18"/>
        </w:numPr>
        <w:spacing w:after="0" w:line="240" w:lineRule="auto"/>
        <w:ind w:left="567" w:hanging="567"/>
        <w:jc w:val="both"/>
        <w:rPr>
          <w:rFonts w:ascii="Times New Roman" w:hAnsi="Times New Roman" w:cs="Times New Roman"/>
        </w:rPr>
      </w:pPr>
      <w:r w:rsidRPr="006976B9">
        <w:rPr>
          <w:rFonts w:ascii="Times" w:hAnsi="Times"/>
        </w:rPr>
        <w:t xml:space="preserve">Iesniegto piedāvājumu atvēršanas procesam var sekot līdzi tiešsaistes režīmā EIS e-konkursu apakšsistēmā. </w:t>
      </w:r>
    </w:p>
    <w:p w14:paraId="20AA30CC" w14:textId="77777777" w:rsidR="00D1278F" w:rsidRPr="00C73FD5" w:rsidRDefault="00D1278F" w:rsidP="00D1278F">
      <w:pPr>
        <w:pStyle w:val="ListParagraph"/>
        <w:numPr>
          <w:ilvl w:val="1"/>
          <w:numId w:val="18"/>
        </w:numPr>
        <w:spacing w:after="0" w:line="240" w:lineRule="auto"/>
        <w:ind w:left="567" w:hanging="567"/>
        <w:jc w:val="both"/>
        <w:rPr>
          <w:rFonts w:ascii="Times New Roman" w:hAnsi="Times New Roman" w:cs="Times New Roman"/>
        </w:rPr>
      </w:pPr>
      <w:r w:rsidRPr="00C73FD5">
        <w:rPr>
          <w:rFonts w:ascii="Times New Roman" w:hAnsi="Times New Roman" w:cs="Times New Roman"/>
          <w:b/>
        </w:rPr>
        <w:t>Pretendentu piedalīšanās ierobežojumi:</w:t>
      </w:r>
    </w:p>
    <w:p w14:paraId="3C1EBF2D" w14:textId="77777777" w:rsidR="00D1278F" w:rsidRPr="00C73FD5" w:rsidRDefault="00D1278F" w:rsidP="00D1278F">
      <w:pPr>
        <w:pStyle w:val="ListParagraph"/>
        <w:numPr>
          <w:ilvl w:val="2"/>
          <w:numId w:val="15"/>
        </w:numPr>
        <w:spacing w:after="0" w:line="240" w:lineRule="auto"/>
        <w:ind w:left="1276" w:right="-1" w:hanging="709"/>
        <w:jc w:val="both"/>
        <w:rPr>
          <w:rFonts w:ascii="Times New Roman" w:hAnsi="Times New Roman" w:cs="Times New Roman"/>
        </w:rPr>
      </w:pPr>
      <w:r w:rsidRPr="00C73FD5">
        <w:rPr>
          <w:rFonts w:ascii="Times New Roman" w:hAnsi="Times New Roman" w:cs="Times New Roman"/>
        </w:rPr>
        <w:t>Iepirkumā var piedalīties pretendents – juridiska persona, šādu personu apvienība, kurām ir tiesības veikt komercdarbību attiecīgo pakalpojumu sniegšanas jomā.</w:t>
      </w:r>
    </w:p>
    <w:p w14:paraId="0298FC9D" w14:textId="547C9FC1" w:rsidR="00D1278F" w:rsidRPr="00C73FD5" w:rsidRDefault="00D1278F" w:rsidP="00D1278F">
      <w:pPr>
        <w:numPr>
          <w:ilvl w:val="2"/>
          <w:numId w:val="15"/>
        </w:numPr>
        <w:spacing w:after="0" w:line="240" w:lineRule="auto"/>
        <w:ind w:left="1276" w:right="-1" w:hanging="709"/>
        <w:jc w:val="both"/>
        <w:rPr>
          <w:rFonts w:ascii="Times New Roman" w:hAnsi="Times New Roman" w:cs="Times New Roman"/>
          <w:lang w:val="lv-LV"/>
        </w:rPr>
      </w:pPr>
      <w:r w:rsidRPr="00C73FD5">
        <w:rPr>
          <w:rFonts w:ascii="Times New Roman" w:hAnsi="Times New Roman" w:cs="Times New Roman"/>
          <w:lang w:val="lv-LV"/>
        </w:rPr>
        <w:t>Gadījumā, ja piedāvājumu iesniedz pakalpojumu sniedzēju apvienība, piedāvājuma dokumentus paraksta visas personas, k</w:t>
      </w:r>
      <w:r w:rsidR="005D351E">
        <w:rPr>
          <w:rFonts w:ascii="Times New Roman" w:hAnsi="Times New Roman" w:cs="Times New Roman"/>
          <w:lang w:val="lv-LV"/>
        </w:rPr>
        <w:t>uras</w:t>
      </w:r>
      <w:r w:rsidRPr="00C73FD5">
        <w:rPr>
          <w:rFonts w:ascii="Times New Roman" w:hAnsi="Times New Roman" w:cs="Times New Roman"/>
          <w:lang w:val="lv-LV"/>
        </w:rPr>
        <w:t xml:space="preserve"> ietilpst apvienībā, un papildus piedāvājumā norāda personu, k</w:t>
      </w:r>
      <w:r w:rsidR="005D351E">
        <w:rPr>
          <w:rFonts w:ascii="Times New Roman" w:hAnsi="Times New Roman" w:cs="Times New Roman"/>
          <w:lang w:val="lv-LV"/>
        </w:rPr>
        <w:t>ura</w:t>
      </w:r>
      <w:r w:rsidRPr="00C73FD5">
        <w:rPr>
          <w:rFonts w:ascii="Times New Roman" w:hAnsi="Times New Roman" w:cs="Times New Roman"/>
          <w:lang w:val="lv-LV"/>
        </w:rPr>
        <w:t xml:space="preserve"> Iepirkumā pārstāv attiecīgo apvienību, kā arī katras personas atbildības sadalījumu. Piegādātāju apvienība iesniedz apliecinātu izziņu par atbildības sadalījumu starp pakalpojumu sniedzēju apvienības dalībniekiem, norādot katra dalībnieka veicamos darbus, darba apjomu un samaksu.</w:t>
      </w:r>
    </w:p>
    <w:p w14:paraId="421FCFA7" w14:textId="1096ACBE" w:rsidR="00D1278F" w:rsidRPr="00C73FD5" w:rsidRDefault="00D1278F" w:rsidP="00D1278F">
      <w:pPr>
        <w:rPr>
          <w:rFonts w:ascii="Times New Roman" w:hAnsi="Times New Roman" w:cs="Times New Roman"/>
          <w:lang w:val="lv-LV"/>
        </w:rPr>
      </w:pPr>
    </w:p>
    <w:p w14:paraId="596E117C" w14:textId="77777777" w:rsidR="00D1278F" w:rsidRPr="00C73FD5" w:rsidRDefault="00D1278F" w:rsidP="00D1278F">
      <w:pPr>
        <w:pStyle w:val="ListParagraph"/>
        <w:numPr>
          <w:ilvl w:val="0"/>
          <w:numId w:val="14"/>
        </w:numPr>
        <w:spacing w:after="0" w:line="240" w:lineRule="auto"/>
        <w:jc w:val="center"/>
        <w:rPr>
          <w:rFonts w:ascii="Times New Roman" w:hAnsi="Times New Roman" w:cs="Times New Roman"/>
          <w:b/>
        </w:rPr>
      </w:pPr>
      <w:r w:rsidRPr="00C73FD5">
        <w:rPr>
          <w:rFonts w:ascii="Times New Roman" w:hAnsi="Times New Roman" w:cs="Times New Roman"/>
          <w:b/>
        </w:rPr>
        <w:t>Prasības pretendentiem</w:t>
      </w:r>
    </w:p>
    <w:p w14:paraId="6EA1AE64" w14:textId="77777777" w:rsidR="00D1278F" w:rsidRPr="00C73FD5" w:rsidRDefault="00D1278F" w:rsidP="00D1278F">
      <w:pPr>
        <w:spacing w:after="0" w:line="240" w:lineRule="auto"/>
        <w:jc w:val="center"/>
        <w:rPr>
          <w:rFonts w:ascii="Times New Roman" w:hAnsi="Times New Roman" w:cs="Times New Roman"/>
          <w:lang w:val="lv-LV"/>
        </w:rPr>
      </w:pPr>
    </w:p>
    <w:p w14:paraId="4BAC2531" w14:textId="77777777" w:rsidR="00D1278F" w:rsidRPr="00C73FD5" w:rsidRDefault="00D1278F" w:rsidP="00D1278F">
      <w:pPr>
        <w:pStyle w:val="ListParagraph"/>
        <w:numPr>
          <w:ilvl w:val="1"/>
          <w:numId w:val="14"/>
        </w:numPr>
        <w:spacing w:after="0" w:line="240" w:lineRule="auto"/>
        <w:ind w:left="567" w:hanging="567"/>
        <w:jc w:val="both"/>
        <w:rPr>
          <w:rFonts w:ascii="Times New Roman" w:hAnsi="Times New Roman" w:cs="Times New Roman"/>
          <w:b/>
        </w:rPr>
      </w:pPr>
      <w:r w:rsidRPr="00C73FD5">
        <w:rPr>
          <w:rFonts w:ascii="Times New Roman" w:hAnsi="Times New Roman" w:cs="Times New Roman"/>
          <w:b/>
        </w:rPr>
        <w:t>Prasības pretendentiem:</w:t>
      </w:r>
    </w:p>
    <w:p w14:paraId="261BB42D"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Pretendents ir reģistrēts, licencēts un/vai sertificēts atbilstoši attiecīgās valsts normatīvo aktu prasībām, tiesīgs nodarboties ar komercdarbību un sniegt Pasūtītājam nepieciešamos pakalpojumus.</w:t>
      </w:r>
    </w:p>
    <w:p w14:paraId="0FDBE0FE"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Nav pasludināts kandidāta vai pretendenta maksātnespējas process, apturēta vai pārtraukta kandidāta vai pretendenta saimnieciskā darbība, uzsākta tiesvedība par kandidāta vai pretendenta bankrotu, līdz līguma izpildes paredzamajam beigu termiņam tas nebūs likvidēts;</w:t>
      </w:r>
    </w:p>
    <w:p w14:paraId="01531E0F"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 xml:space="preserve">Pretendentam Latvijā un valstī, kurā tas reģistrēts vai atrodas tā pastāvīgā dzīvesvieta (ja tas nav reģistrēts Latvijā vai Latvijā neatrodas tā pastāvīgā dzīvesvieta), nav nodokļu parādi, </w:t>
      </w:r>
      <w:r w:rsidRPr="00C73FD5">
        <w:rPr>
          <w:rFonts w:ascii="Times New Roman" w:hAnsi="Times New Roman" w:cs="Times New Roman"/>
        </w:rPr>
        <w:lastRenderedPageBreak/>
        <w:t>tajā skaitā valsts sociālās apdrošināšanas iemaksu parādi, kas kopsummā katrā valstī pārsniedz 150 eiro.</w:t>
      </w:r>
    </w:p>
    <w:p w14:paraId="6CB4D840" w14:textId="77777777" w:rsidR="00D1278F" w:rsidRPr="00C73FD5" w:rsidRDefault="00D1278F" w:rsidP="00D1278F">
      <w:pPr>
        <w:pStyle w:val="ListParagraph"/>
        <w:numPr>
          <w:ilvl w:val="1"/>
          <w:numId w:val="14"/>
        </w:numPr>
        <w:spacing w:after="0" w:line="240" w:lineRule="auto"/>
        <w:ind w:left="567" w:hanging="567"/>
        <w:jc w:val="both"/>
        <w:rPr>
          <w:rFonts w:ascii="Times New Roman" w:hAnsi="Times New Roman" w:cs="Times New Roman"/>
        </w:rPr>
      </w:pPr>
      <w:r w:rsidRPr="00C73FD5">
        <w:rPr>
          <w:rFonts w:ascii="Times New Roman" w:hAnsi="Times New Roman" w:cs="Times New Roman"/>
          <w:b/>
        </w:rPr>
        <w:t>Pretendenta atlases dokumenti – informācija, kas nepieciešama, lai novērtētu pretendentu:</w:t>
      </w:r>
    </w:p>
    <w:p w14:paraId="70D8EEEF"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b/>
        </w:rPr>
        <w:t>Pieteikuma vēstule dalībai iepirkumā</w:t>
      </w:r>
      <w:r w:rsidRPr="00C73FD5">
        <w:rPr>
          <w:rFonts w:ascii="Times New Roman" w:hAnsi="Times New Roman" w:cs="Times New Roman"/>
        </w:rPr>
        <w:t xml:space="preserve"> (pielikums Nr.1), kas satur pamatinformāciju par Pretendentu (nosaukums, juridiskā adrese, reģistrācijas numurs), un kurā norādīts, ka Pretendents piekrīt visiem Nolikumā minētajiem noteikumiem. </w:t>
      </w:r>
    </w:p>
    <w:p w14:paraId="4D532A8E"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b/>
        </w:rPr>
        <w:t>Apliecinājums pakalpojumu atbilstībai atbilstoši iegūtās viesnīcas kategorijai</w:t>
      </w:r>
      <w:r w:rsidRPr="00C73FD5">
        <w:rPr>
          <w:rFonts w:ascii="Times New Roman" w:hAnsi="Times New Roman" w:cs="Times New Roman"/>
        </w:rPr>
        <w:t>.</w:t>
      </w:r>
    </w:p>
    <w:p w14:paraId="0A945A70"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b/>
        </w:rPr>
        <w:t>Pretendenta parakstīts Tehniskais – finanšu piedāvājums</w:t>
      </w:r>
      <w:r w:rsidRPr="00C73FD5">
        <w:rPr>
          <w:rFonts w:ascii="Times New Roman" w:hAnsi="Times New Roman" w:cs="Times New Roman"/>
        </w:rPr>
        <w:t xml:space="preserve"> (aizpildot Nolikuma pielikumu Nr.2).</w:t>
      </w:r>
    </w:p>
    <w:p w14:paraId="785E2DC9" w14:textId="53404798"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 xml:space="preserve">Tehniskajā - Finanšu piedāvājumā piedāvātajā cenā iekļaujamas visas ar Tehniskajā specifikācijā noteikto pakalpojumu izpildi saistītās izmaksas, atsevišķi izdalot PVN par viesnīcu </w:t>
      </w:r>
      <w:r w:rsidR="00391B6A">
        <w:rPr>
          <w:rFonts w:ascii="Times New Roman" w:hAnsi="Times New Roman" w:cs="Times New Roman"/>
        </w:rPr>
        <w:t xml:space="preserve">pakalpojumiem </w:t>
      </w:r>
      <w:r w:rsidRPr="00C73FD5">
        <w:rPr>
          <w:rFonts w:ascii="Times New Roman" w:hAnsi="Times New Roman" w:cs="Times New Roman"/>
        </w:rPr>
        <w:t xml:space="preserve">un </w:t>
      </w:r>
      <w:r w:rsidR="00391B6A">
        <w:rPr>
          <w:rFonts w:ascii="Times New Roman" w:hAnsi="Times New Roman" w:cs="Times New Roman"/>
        </w:rPr>
        <w:t xml:space="preserve">PVN par </w:t>
      </w:r>
      <w:r w:rsidRPr="00C73FD5">
        <w:rPr>
          <w:rFonts w:ascii="Times New Roman" w:hAnsi="Times New Roman" w:cs="Times New Roman"/>
        </w:rPr>
        <w:t>ēdināšanas pakalpojumiem.</w:t>
      </w:r>
    </w:p>
    <w:p w14:paraId="500F7393" w14:textId="77777777" w:rsidR="00D1278F" w:rsidRPr="00C73FD5" w:rsidRDefault="00D1278F" w:rsidP="00D1278F">
      <w:pPr>
        <w:pStyle w:val="ListParagraph"/>
        <w:numPr>
          <w:ilvl w:val="1"/>
          <w:numId w:val="14"/>
        </w:numPr>
        <w:spacing w:after="0" w:line="240" w:lineRule="auto"/>
        <w:ind w:left="567" w:hanging="567"/>
        <w:jc w:val="both"/>
        <w:rPr>
          <w:rFonts w:ascii="Times New Roman" w:hAnsi="Times New Roman" w:cs="Times New Roman"/>
        </w:rPr>
      </w:pPr>
      <w:r w:rsidRPr="00C73FD5">
        <w:rPr>
          <w:rFonts w:ascii="Times New Roman" w:hAnsi="Times New Roman" w:cs="Times New Roman"/>
        </w:rPr>
        <w:t>Ja pretendents iesniedz dokumentu kopijas, tās pirmās lapas augšējā labajā stūrī jābūt attiecīgam uzrakstam ar lielajiem burtiem „KOPIJA”, kopijas pareizībai jābūt apliecinātai ar apliecinājuma uzrakstu, kurā jābūt ar lielajiem burtiem rakstītiem vārdiem „KOPIJA PAREIZA”, kopijas apliecinātājas amatpersonas pilnam amata nosaukumam (ietverot organizācijas nosaukumu), pašrocīgam personiskajam parakstam un tā atšifrējumam, apliecinājuma vietas nosaukumam, apliecinājuma datumam, zīmoga nospiedumam. Dokumenta kopijas pareizību ar savu parakstu apliecina organizācijas vadītājs vai tā pilnvarota amatpersona.</w:t>
      </w:r>
    </w:p>
    <w:p w14:paraId="7BD1BC78" w14:textId="77777777" w:rsidR="00D1278F" w:rsidRPr="00C73FD5" w:rsidRDefault="00D1278F" w:rsidP="00D1278F">
      <w:pPr>
        <w:pStyle w:val="ListParagraph"/>
        <w:numPr>
          <w:ilvl w:val="1"/>
          <w:numId w:val="14"/>
        </w:numPr>
        <w:spacing w:after="0" w:line="240" w:lineRule="auto"/>
        <w:ind w:left="567" w:hanging="567"/>
        <w:jc w:val="both"/>
        <w:rPr>
          <w:rFonts w:ascii="Times New Roman" w:hAnsi="Times New Roman" w:cs="Times New Roman"/>
        </w:rPr>
      </w:pPr>
      <w:r w:rsidRPr="00C73FD5">
        <w:rPr>
          <w:rFonts w:ascii="Times New Roman" w:hAnsi="Times New Roman" w:cs="Times New Roman"/>
        </w:rPr>
        <w:t xml:space="preserve">Nolikuma 4.punktā noteiktās prasības attiecas arī uz Pretendenta apakšuzņēmējiem, ja tādi tiek piesaistīti līguma izpildē. </w:t>
      </w:r>
    </w:p>
    <w:p w14:paraId="38384147" w14:textId="77777777" w:rsidR="00D1278F" w:rsidRPr="00C73FD5" w:rsidRDefault="00D1278F" w:rsidP="00D1278F">
      <w:pPr>
        <w:spacing w:after="0" w:line="240" w:lineRule="auto"/>
        <w:jc w:val="both"/>
        <w:rPr>
          <w:rFonts w:ascii="Times New Roman" w:hAnsi="Times New Roman" w:cs="Times New Roman"/>
          <w:lang w:val="lv-LV"/>
        </w:rPr>
      </w:pPr>
    </w:p>
    <w:p w14:paraId="612D1A08" w14:textId="77777777" w:rsidR="00D1278F" w:rsidRPr="00C73FD5" w:rsidRDefault="00D1278F" w:rsidP="00D1278F">
      <w:pPr>
        <w:pStyle w:val="ListParagraph"/>
        <w:numPr>
          <w:ilvl w:val="0"/>
          <w:numId w:val="14"/>
        </w:numPr>
        <w:spacing w:after="0" w:line="240" w:lineRule="auto"/>
        <w:jc w:val="center"/>
        <w:rPr>
          <w:rFonts w:ascii="Times New Roman" w:hAnsi="Times New Roman" w:cs="Times New Roman"/>
          <w:b/>
        </w:rPr>
      </w:pPr>
      <w:r w:rsidRPr="00C73FD5">
        <w:rPr>
          <w:rFonts w:ascii="Times New Roman" w:hAnsi="Times New Roman" w:cs="Times New Roman"/>
          <w:b/>
        </w:rPr>
        <w:t>Pretendentu izslēgšanas noteikumi</w:t>
      </w:r>
    </w:p>
    <w:p w14:paraId="1A4C8B90" w14:textId="77777777" w:rsidR="00D1278F" w:rsidRPr="00C73FD5" w:rsidRDefault="00D1278F" w:rsidP="00D1278F">
      <w:pPr>
        <w:spacing w:after="0" w:line="240" w:lineRule="auto"/>
        <w:jc w:val="both"/>
        <w:rPr>
          <w:rFonts w:ascii="Times New Roman" w:hAnsi="Times New Roman" w:cs="Times New Roman"/>
          <w:lang w:val="lv-LV"/>
        </w:rPr>
      </w:pPr>
    </w:p>
    <w:p w14:paraId="0592C0F3" w14:textId="77777777" w:rsidR="00D1278F" w:rsidRPr="00C73FD5" w:rsidRDefault="00D1278F" w:rsidP="00D1278F">
      <w:pPr>
        <w:pStyle w:val="ListParagraph"/>
        <w:numPr>
          <w:ilvl w:val="1"/>
          <w:numId w:val="14"/>
        </w:numPr>
        <w:spacing w:after="0" w:line="240" w:lineRule="auto"/>
        <w:ind w:left="567" w:hanging="567"/>
        <w:jc w:val="both"/>
        <w:rPr>
          <w:rFonts w:ascii="Times New Roman" w:hAnsi="Times New Roman" w:cs="Times New Roman"/>
        </w:rPr>
      </w:pPr>
      <w:r w:rsidRPr="00C73FD5">
        <w:rPr>
          <w:rFonts w:ascii="Times New Roman" w:hAnsi="Times New Roman" w:cs="Times New Roman"/>
        </w:rPr>
        <w:t>Pasūtītājs izslēdz pretendentu no dalības iepirkumā jebkurā no šādiem gadījumiem:</w:t>
      </w:r>
    </w:p>
    <w:p w14:paraId="6A00CF24"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ir pasludināts pretendenta maksātnespējas process, apturēta vai pārtraukta pretendenta saimnieciskā darbība, uzsākta tiesvedība par pretendenta bankrotu vai pretendents tiek likvidēts;</w:t>
      </w:r>
    </w:p>
    <w:p w14:paraId="3C178001"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pretendentam Latvijā vai valstī, kurā tas reģistrēts vai kurā atrodas tā pastāvīgā dzīvesvieta, ir Valsts ieņēmumu dienesta administrēti nodokļu parādi, tajā skaitā valsts sociālās apdrošināšanas obligāto iemaksu parādi, kas kopsummā kādā no valstīm pārsniedz 150 euro.</w:t>
      </w:r>
    </w:p>
    <w:p w14:paraId="6C967DBA"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Lai pārbaudītu, vai pretendents nav izslēdzams no dalības iepirkumā Nolikuma 5.1.punktā minēto faktu dēļ, pasūtītājs iegūst informāciju šādā kārtībā:</w:t>
      </w:r>
    </w:p>
    <w:p w14:paraId="646240D4" w14:textId="77777777" w:rsidR="00D1278F" w:rsidRPr="00C73FD5" w:rsidRDefault="00D1278F" w:rsidP="00D1278F">
      <w:pPr>
        <w:pStyle w:val="ListParagraph"/>
        <w:numPr>
          <w:ilvl w:val="3"/>
          <w:numId w:val="14"/>
        </w:numPr>
        <w:spacing w:after="0" w:line="240" w:lineRule="auto"/>
        <w:ind w:left="2127" w:hanging="851"/>
        <w:jc w:val="both"/>
        <w:rPr>
          <w:rFonts w:ascii="Times New Roman" w:hAnsi="Times New Roman" w:cs="Times New Roman"/>
        </w:rPr>
      </w:pPr>
      <w:r w:rsidRPr="00C73FD5">
        <w:rPr>
          <w:rFonts w:ascii="Times New Roman" w:hAnsi="Times New Roman" w:cs="Times New Roman"/>
        </w:rPr>
        <w:t>attiecībā uz Latvijā reģistrētu pretendentu informāciju par maksātnespējas un likvidācijas procesu pieprasa no Uzņēmumu reģistra. Faktu, ka informācija iegūta minētajā datubāzē, apliecina izdruka no šīs datubāzes, kurā fiksēts informācijas iegūšanas laiks;</w:t>
      </w:r>
    </w:p>
    <w:p w14:paraId="285DF363" w14:textId="77777777" w:rsidR="00D1278F" w:rsidRPr="00C73FD5" w:rsidRDefault="00D1278F" w:rsidP="00D1278F">
      <w:pPr>
        <w:pStyle w:val="ListParagraph"/>
        <w:numPr>
          <w:ilvl w:val="3"/>
          <w:numId w:val="14"/>
        </w:numPr>
        <w:spacing w:after="0" w:line="240" w:lineRule="auto"/>
        <w:ind w:left="2127" w:hanging="851"/>
        <w:jc w:val="both"/>
        <w:rPr>
          <w:rFonts w:ascii="Times New Roman" w:hAnsi="Times New Roman" w:cs="Times New Roman"/>
        </w:rPr>
      </w:pPr>
      <w:r w:rsidRPr="00C73FD5">
        <w:rPr>
          <w:rFonts w:ascii="Times New Roman" w:hAnsi="Times New Roman" w:cs="Times New Roman"/>
        </w:rPr>
        <w:t>attiecībā uz Latvijā reģistrētu pretendentu informāciju par saimnieciskās darbības apturēšanu iegūst no Valsts ieņēmumu dienesta publiskojamo datu bāzes. Faktu, ka informācija iegūta minētajā datubāzē, apliecina izdruka no šīs datubāzes, kurā fiksēts informācijas iegūšanas laiks;</w:t>
      </w:r>
    </w:p>
    <w:p w14:paraId="374EE5CC" w14:textId="77777777" w:rsidR="00D1278F" w:rsidRPr="00C73FD5" w:rsidRDefault="00D1278F" w:rsidP="00D1278F">
      <w:pPr>
        <w:pStyle w:val="ListParagraph"/>
        <w:numPr>
          <w:ilvl w:val="3"/>
          <w:numId w:val="14"/>
        </w:numPr>
        <w:spacing w:after="0" w:line="240" w:lineRule="auto"/>
        <w:ind w:left="2127" w:hanging="851"/>
        <w:jc w:val="both"/>
        <w:rPr>
          <w:rFonts w:ascii="Times New Roman" w:hAnsi="Times New Roman" w:cs="Times New Roman"/>
        </w:rPr>
      </w:pPr>
      <w:r w:rsidRPr="00C73FD5">
        <w:rPr>
          <w:rFonts w:ascii="Times New Roman" w:hAnsi="Times New Roman" w:cs="Times New Roman"/>
        </w:rPr>
        <w:t>attiecībā uz pretendentu (neatkarīgi no tā reģistrācijas valsts vai pastāvīgās dzīvesvietas) informāciju par nodokļu parādiem, tajā skaitā valsts sociālās apdrošināšanas obligāto iemaksu parādiem, kas kopsummā pārsniedz 150 euro, iegūst no Valsts ieņēmumu dienesta publiskojamo datu bāzes. Faktu, ka informācija iegūta minētajā datubāzē, apliecina izdruka no šīs datubāzes, kurā fiksēts informācijas iegūšanas laiks;</w:t>
      </w:r>
    </w:p>
    <w:p w14:paraId="68D28BDD" w14:textId="77777777" w:rsidR="00D1278F" w:rsidRPr="00C73FD5" w:rsidRDefault="00D1278F" w:rsidP="00D1278F">
      <w:pPr>
        <w:pStyle w:val="ListParagraph"/>
        <w:numPr>
          <w:ilvl w:val="3"/>
          <w:numId w:val="14"/>
        </w:numPr>
        <w:spacing w:after="0" w:line="240" w:lineRule="auto"/>
        <w:ind w:left="2127" w:hanging="851"/>
        <w:jc w:val="both"/>
        <w:rPr>
          <w:rFonts w:ascii="Times New Roman" w:hAnsi="Times New Roman" w:cs="Times New Roman"/>
        </w:rPr>
      </w:pPr>
      <w:r w:rsidRPr="00C73FD5">
        <w:rPr>
          <w:rFonts w:ascii="Times New Roman" w:hAnsi="Times New Roman" w:cs="Times New Roman"/>
        </w:rPr>
        <w:t xml:space="preserve">Pasūtītājs informē pretendentu, ja tam konstatēti nodokļu parādi, tajā skaitā valsts sociālās apdrošināšanas obligāto iemaksu parādi, kas kopsummā pārsniedz 150 euro, un nosaka termiņu — 10 darbdienas pēc informācijas izsniegšanas vai nosūtīšanas dienas — konstatēto parādu nomaksai un parādu nomaksas apliecinājuma iesniegšanai. Pretendents, lai apliecinātu, ka tam nav nodokļu parādu, tajā skaitā valsts sociālās apdrošināšanas obligāto iemaksu parādu, kas kopsummā pārsniedz 150 euro, iesniedz attiecīgās personas vai tās pārstāvja apliecinātu izdruku no Valsts ieņēmumu dienesta elektroniskās deklarēšanas </w:t>
      </w:r>
      <w:r w:rsidRPr="00C73FD5">
        <w:rPr>
          <w:rFonts w:ascii="Times New Roman" w:hAnsi="Times New Roman" w:cs="Times New Roman"/>
        </w:rPr>
        <w:lastRenderedPageBreak/>
        <w:t>sistēmas vai izziņu par to, ka attiecīgajai personai laikā pēc pasūtītāja nosūtītās informācijas saņemšanas dienas nav nodokļu parādu, tajā skaitā valsts sociālās apdrošināšanas obligāto iemaksu parādu, kas kopsummā pārsniedz 150 euro. Ja noteiktajā termiņā minētais apliecinājums nav iesniegts, Pasūtītājs pretendentu izslēdz no dalības iepirkumā.</w:t>
      </w:r>
    </w:p>
    <w:p w14:paraId="704C856F" w14:textId="77777777" w:rsidR="00D1278F" w:rsidRPr="00C73FD5" w:rsidRDefault="00D1278F" w:rsidP="00D1278F">
      <w:pPr>
        <w:pStyle w:val="ListParagraph"/>
        <w:numPr>
          <w:ilvl w:val="1"/>
          <w:numId w:val="14"/>
        </w:numPr>
        <w:spacing w:after="0" w:line="240" w:lineRule="auto"/>
        <w:ind w:left="567" w:hanging="567"/>
        <w:jc w:val="both"/>
        <w:rPr>
          <w:rFonts w:ascii="Times New Roman" w:hAnsi="Times New Roman" w:cs="Times New Roman"/>
        </w:rPr>
      </w:pPr>
      <w:r w:rsidRPr="00C73FD5">
        <w:rPr>
          <w:rFonts w:ascii="Times New Roman" w:hAnsi="Times New Roman" w:cs="Times New Roman"/>
        </w:rPr>
        <w:t>Pasūtītājs izslēdz pretendentu no turpmākās dalības iepirkumā un neizskata pretendenta piedāvājumu:</w:t>
      </w:r>
    </w:p>
    <w:p w14:paraId="42A7DF99"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ja uz pretendentu attiecas kaut viens no Nolikuma 5.1.3.punktā noteiktajiem izslēgšanas gadījumiem;</w:t>
      </w:r>
    </w:p>
    <w:p w14:paraId="3D39B631"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ja pretendents noteiktajā termiņā neiesniedz Nolikuma 5.1.3.4.punktā minēto izziņu;</w:t>
      </w:r>
    </w:p>
    <w:p w14:paraId="6A0F45D2"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ja tiks konstatēta piedāvājuma neatbilstība Nolikumā noteiktajām noformēšanas prasībām, kas var būtiski ietekmēt turpmāko lēmumu pieņemšanu attiecībā uz pretendentu (piedāvājums nav parakstīts, piedāvājumam trūkst dokumentu, dokumenti nav atbilstoši iesieti un to lapas ir iespējams atdalīt u.c.).</w:t>
      </w:r>
    </w:p>
    <w:p w14:paraId="66F68931"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ja pretendents nav iesniedzis Nolikumā noteiktos dokumentus vai informāciju, vai arī sniedzis nepatiesu informāciju;</w:t>
      </w:r>
    </w:p>
    <w:p w14:paraId="1AF9F8F7"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ja pretendents neatbilst Nolikumā noteiktajām pretendentu atlases (kvalifikācijas) prasībām.</w:t>
      </w:r>
    </w:p>
    <w:p w14:paraId="02D0DF3F" w14:textId="77777777" w:rsidR="00D1278F" w:rsidRPr="00C73FD5" w:rsidRDefault="00D1278F" w:rsidP="00D1278F">
      <w:pPr>
        <w:pStyle w:val="ListParagraph"/>
        <w:numPr>
          <w:ilvl w:val="2"/>
          <w:numId w:val="14"/>
        </w:numPr>
        <w:spacing w:after="0" w:line="240" w:lineRule="auto"/>
        <w:ind w:left="1276" w:hanging="709"/>
        <w:jc w:val="both"/>
        <w:rPr>
          <w:rFonts w:ascii="Times New Roman" w:hAnsi="Times New Roman" w:cs="Times New Roman"/>
        </w:rPr>
      </w:pPr>
      <w:r w:rsidRPr="00C73FD5">
        <w:rPr>
          <w:rFonts w:ascii="Times New Roman" w:hAnsi="Times New Roman" w:cs="Times New Roman"/>
        </w:rPr>
        <w:t>Nolikuma 5.1.punktā noteiktie izslēgšanas noteikumi attiecas uz pretendentu un uz pretendenta norādīto apakšuzņēmēju, kura sniedzamo pakalpojumu vērtība ir vismaz 20 procenti no kopējās iepirkuma līguma vērtības, personālsabiedrības biedru, ja pretendents ir personālsabiedrība, un pretendenta norādīto personu, uz kuras iespējām pretendents balstās, lai apliecinātu, ka tā kvalifikācija atbilst Nolikumā noteiktajām prasībām.</w:t>
      </w:r>
    </w:p>
    <w:p w14:paraId="22111A41" w14:textId="77777777" w:rsidR="00D1278F" w:rsidRPr="00C73FD5" w:rsidRDefault="00D1278F" w:rsidP="00D1278F">
      <w:pPr>
        <w:spacing w:after="0" w:line="240" w:lineRule="auto"/>
        <w:ind w:left="567"/>
        <w:jc w:val="both"/>
        <w:rPr>
          <w:rFonts w:ascii="Times New Roman" w:hAnsi="Times New Roman" w:cs="Times New Roman"/>
          <w:lang w:val="lv-LV"/>
        </w:rPr>
      </w:pPr>
    </w:p>
    <w:p w14:paraId="0528E318" w14:textId="77777777" w:rsidR="00D1278F" w:rsidRPr="00C73FD5" w:rsidRDefault="00D1278F" w:rsidP="00D1278F">
      <w:pPr>
        <w:pStyle w:val="Default"/>
        <w:numPr>
          <w:ilvl w:val="0"/>
          <w:numId w:val="14"/>
        </w:numPr>
        <w:jc w:val="center"/>
        <w:rPr>
          <w:b/>
          <w:sz w:val="22"/>
          <w:szCs w:val="22"/>
        </w:rPr>
      </w:pPr>
      <w:r w:rsidRPr="00C73FD5">
        <w:rPr>
          <w:b/>
          <w:sz w:val="22"/>
          <w:szCs w:val="22"/>
        </w:rPr>
        <w:t>Piedāvājuma vērtēšana un izvēles kritēriji</w:t>
      </w:r>
    </w:p>
    <w:p w14:paraId="0C9CD209" w14:textId="77777777" w:rsidR="00D1278F" w:rsidRPr="00C73FD5" w:rsidRDefault="00D1278F" w:rsidP="00D1278F">
      <w:pPr>
        <w:pStyle w:val="Default"/>
        <w:rPr>
          <w:sz w:val="22"/>
          <w:szCs w:val="22"/>
        </w:rPr>
      </w:pPr>
    </w:p>
    <w:p w14:paraId="77324D3A" w14:textId="77777777" w:rsidR="00D1278F" w:rsidRPr="00C73FD5" w:rsidRDefault="00D1278F" w:rsidP="00D1278F">
      <w:pPr>
        <w:pStyle w:val="Default"/>
        <w:numPr>
          <w:ilvl w:val="1"/>
          <w:numId w:val="14"/>
        </w:numPr>
        <w:ind w:left="567" w:hanging="567"/>
        <w:jc w:val="both"/>
        <w:rPr>
          <w:sz w:val="22"/>
          <w:szCs w:val="22"/>
        </w:rPr>
      </w:pPr>
      <w:r w:rsidRPr="00C73FD5">
        <w:rPr>
          <w:sz w:val="22"/>
          <w:szCs w:val="22"/>
        </w:rPr>
        <w:t xml:space="preserve">Piedāvājumu noformējuma pārbaudi, Pretendentu dokumentu atlasi (atbilstoši Nolikuma nosacījumiem, noteiktajām tehniskajām un kvalifikācijas prasībām), tehnisko piedāvājumu atbilstības pārbaudi un piedāvājuma izvēli saskaņā ar izraudzīto piedāvājuma izvēles kritēriju – </w:t>
      </w:r>
      <w:r w:rsidRPr="00C73FD5">
        <w:rPr>
          <w:b/>
          <w:bCs/>
          <w:sz w:val="22"/>
          <w:szCs w:val="22"/>
        </w:rPr>
        <w:t xml:space="preserve">saimnieciski izdevīgākais piedāvājums </w:t>
      </w:r>
      <w:r w:rsidRPr="00C73FD5">
        <w:rPr>
          <w:sz w:val="22"/>
          <w:szCs w:val="22"/>
        </w:rPr>
        <w:t xml:space="preserve">(turpmāk     tekstā – Piedāvājumu vērtēšanu) Iepirkumu komisija veic slēgtā sēdē. </w:t>
      </w:r>
    </w:p>
    <w:p w14:paraId="5FC99F7B" w14:textId="77777777" w:rsidR="00D1278F" w:rsidRPr="00C73FD5" w:rsidRDefault="00D1278F" w:rsidP="00D1278F">
      <w:pPr>
        <w:pStyle w:val="Default"/>
        <w:numPr>
          <w:ilvl w:val="1"/>
          <w:numId w:val="14"/>
        </w:numPr>
        <w:ind w:left="567" w:hanging="567"/>
        <w:jc w:val="both"/>
        <w:rPr>
          <w:sz w:val="22"/>
          <w:szCs w:val="22"/>
        </w:rPr>
      </w:pPr>
      <w:r w:rsidRPr="00C73FD5">
        <w:rPr>
          <w:sz w:val="22"/>
          <w:szCs w:val="22"/>
        </w:rPr>
        <w:t xml:space="preserve">Piedāvājumu vērtēšanu Iepirkumu komisija veic šādos 4 (četros) posmos, katrā nākamajā posmā vērtējot tikai tos piedāvājumus, kas nav noraidīti iepriekšējā posmā: </w:t>
      </w:r>
    </w:p>
    <w:p w14:paraId="54F823CC" w14:textId="77777777" w:rsidR="00D1278F" w:rsidRPr="00C73FD5" w:rsidRDefault="00D1278F" w:rsidP="00D1278F">
      <w:pPr>
        <w:pStyle w:val="Default"/>
        <w:jc w:val="both"/>
        <w:rPr>
          <w:sz w:val="22"/>
          <w:szCs w:val="22"/>
        </w:rPr>
      </w:pPr>
      <w:r w:rsidRPr="00C73FD5">
        <w:rPr>
          <w:b/>
          <w:bCs/>
          <w:sz w:val="22"/>
          <w:szCs w:val="22"/>
        </w:rPr>
        <w:t xml:space="preserve">1. posms – Piedāvājumu noformējuma pārbaude </w:t>
      </w:r>
    </w:p>
    <w:p w14:paraId="4E823B73" w14:textId="77777777" w:rsidR="00D1278F" w:rsidRPr="00C73FD5" w:rsidRDefault="00D1278F" w:rsidP="00D1278F">
      <w:pPr>
        <w:pStyle w:val="Default"/>
        <w:jc w:val="both"/>
        <w:rPr>
          <w:sz w:val="22"/>
          <w:szCs w:val="22"/>
        </w:rPr>
      </w:pPr>
      <w:r w:rsidRPr="00C73FD5">
        <w:rPr>
          <w:sz w:val="22"/>
          <w:szCs w:val="22"/>
        </w:rPr>
        <w:t xml:space="preserve">Iepirkumu komisija pārbauda, vai piedāvājums sagatavots un noformēts atbilstoši nolikuma 3.punktā norādītajām prasībām. Ja piedāvājums noformēts atbilstoši 3.punkta prasībām, komisija lemj par tā virzīšanu tālākai vērtēšanai atbilstoši 2.posma „Pretendentu atlase” prasībām, pretējā gadījumā tas tiek izslēgts no turpmākas dalības iepirkuma procedūrā. </w:t>
      </w:r>
    </w:p>
    <w:p w14:paraId="3C0DA6EA" w14:textId="77777777" w:rsidR="00D1278F" w:rsidRPr="00C73FD5" w:rsidRDefault="00D1278F" w:rsidP="00D1278F">
      <w:pPr>
        <w:pStyle w:val="Default"/>
        <w:rPr>
          <w:sz w:val="22"/>
          <w:szCs w:val="22"/>
        </w:rPr>
      </w:pPr>
      <w:r w:rsidRPr="00C73FD5">
        <w:rPr>
          <w:b/>
          <w:bCs/>
          <w:sz w:val="22"/>
          <w:szCs w:val="22"/>
        </w:rPr>
        <w:t xml:space="preserve">2. posms – Pretendentu atlase </w:t>
      </w:r>
    </w:p>
    <w:p w14:paraId="72C934A6" w14:textId="77777777" w:rsidR="00D1278F" w:rsidRPr="00C73FD5" w:rsidRDefault="00D1278F" w:rsidP="00D1278F">
      <w:pPr>
        <w:pStyle w:val="Default"/>
        <w:jc w:val="both"/>
        <w:rPr>
          <w:sz w:val="22"/>
          <w:szCs w:val="22"/>
        </w:rPr>
      </w:pPr>
      <w:r w:rsidRPr="00C73FD5">
        <w:rPr>
          <w:sz w:val="22"/>
          <w:szCs w:val="22"/>
        </w:rPr>
        <w:t xml:space="preserve">Iepirkumu komisija atbilstoši savai kompetencei un, ņemot vērā pretendentu iesniegtos atlases dokumentus, novērtē, vai Pretendenti atbilst nolikuma 4. punktā norādītajām prasībām. Ja Pretendents, ņemot vērā iesniegtos atlases dokumentus, atbilst nolikuma 4. punkta prasībām, komisija lemj par piedāvājuma virzīšanu tālākai vērtēšanai atbilstoši 3. posma „Tehnisko piedāvājumu atbilstības pārbaude” prasībām, pretējā gadījumā tas tiek izslēgts no turpmākas dalības iepirkuma procedūrā. </w:t>
      </w:r>
    </w:p>
    <w:p w14:paraId="2BF5B5BF" w14:textId="77777777" w:rsidR="00D1278F" w:rsidRPr="00C73FD5" w:rsidRDefault="00D1278F" w:rsidP="00D1278F">
      <w:pPr>
        <w:pStyle w:val="Default"/>
        <w:jc w:val="both"/>
        <w:rPr>
          <w:sz w:val="22"/>
          <w:szCs w:val="22"/>
        </w:rPr>
      </w:pPr>
      <w:r w:rsidRPr="00C73FD5">
        <w:rPr>
          <w:b/>
          <w:bCs/>
          <w:sz w:val="22"/>
          <w:szCs w:val="22"/>
        </w:rPr>
        <w:t xml:space="preserve">3. posms – Tehniskā – finanšu piedāvājumu atbilstības pārbaude </w:t>
      </w:r>
    </w:p>
    <w:p w14:paraId="0C4A3A87" w14:textId="77777777" w:rsidR="00D1278F" w:rsidRPr="00C73FD5" w:rsidRDefault="00D1278F" w:rsidP="00D1278F">
      <w:pPr>
        <w:pStyle w:val="Default"/>
        <w:jc w:val="both"/>
        <w:rPr>
          <w:sz w:val="22"/>
          <w:szCs w:val="22"/>
        </w:rPr>
      </w:pPr>
      <w:r w:rsidRPr="00C73FD5">
        <w:rPr>
          <w:sz w:val="22"/>
          <w:szCs w:val="22"/>
        </w:rPr>
        <w:t xml:space="preserve">Tehnisko piedāvājumu atbilstības pārbaudi Iepirkumu komisija veic novērtējot, vai Tehniskais piedāvājums atbilst nolikuma 4.2.3. - 4.2.4.punktā norādītajām prasībām. Ja piedāvājums atbilst nolikuma prasībām, komisija lemj par tā vērtēšanu atbilstoši 4. posma „Piedāvājuma izvēle” prasībām, pretējā gadījuma tas tiek izslēgts no turpmākas dalības iepirkuma procedūrā. </w:t>
      </w:r>
    </w:p>
    <w:p w14:paraId="16B4143A" w14:textId="77777777" w:rsidR="00D1278F" w:rsidRPr="00C73FD5" w:rsidRDefault="00D1278F" w:rsidP="00D1278F">
      <w:pPr>
        <w:pStyle w:val="Default"/>
        <w:jc w:val="both"/>
        <w:rPr>
          <w:sz w:val="22"/>
          <w:szCs w:val="22"/>
        </w:rPr>
      </w:pPr>
      <w:r w:rsidRPr="00C73FD5">
        <w:rPr>
          <w:b/>
          <w:bCs/>
          <w:sz w:val="22"/>
          <w:szCs w:val="22"/>
        </w:rPr>
        <w:t xml:space="preserve">4. posms – Piedāvājuma izvēle </w:t>
      </w:r>
    </w:p>
    <w:p w14:paraId="1578BDFA" w14:textId="77777777" w:rsidR="00D1278F" w:rsidRPr="00C73FD5" w:rsidRDefault="00D1278F" w:rsidP="00D1278F">
      <w:pPr>
        <w:pStyle w:val="Default"/>
        <w:jc w:val="both"/>
        <w:rPr>
          <w:sz w:val="22"/>
          <w:szCs w:val="22"/>
        </w:rPr>
      </w:pPr>
      <w:r w:rsidRPr="00C73FD5">
        <w:rPr>
          <w:sz w:val="22"/>
          <w:szCs w:val="22"/>
        </w:rPr>
        <w:t xml:space="preserve">Iepirkumu komisija pārbauda, vai piedāvājums nav nepamatoti lēts. Iepirkumu komisija nosaka </w:t>
      </w:r>
      <w:r w:rsidRPr="00C73FD5">
        <w:rPr>
          <w:bCs/>
          <w:sz w:val="22"/>
          <w:szCs w:val="22"/>
        </w:rPr>
        <w:t xml:space="preserve">saimnieciski izdevīgāko piedāvājumu </w:t>
      </w:r>
      <w:r w:rsidRPr="00C73FD5">
        <w:rPr>
          <w:sz w:val="22"/>
          <w:szCs w:val="22"/>
        </w:rPr>
        <w:t xml:space="preserve">un Pretendentu, kura piedāvājums, izvērtējot visus iesniegtos piedāvājumus un salīdzinot piedāvātās cenas, noteikts kā visām Pasūtītāja prasībām atbilstošs </w:t>
      </w:r>
      <w:r w:rsidRPr="00C73FD5">
        <w:rPr>
          <w:bCs/>
          <w:sz w:val="22"/>
          <w:szCs w:val="22"/>
        </w:rPr>
        <w:t>saimnieciski izdevīgākais piedāvājums</w:t>
      </w:r>
      <w:r w:rsidRPr="00C73FD5">
        <w:rPr>
          <w:sz w:val="22"/>
          <w:szCs w:val="22"/>
        </w:rPr>
        <w:t>, tiek atzīts par uzvarētāju.</w:t>
      </w:r>
    </w:p>
    <w:p w14:paraId="541CEF8B" w14:textId="77777777" w:rsidR="00D1278F" w:rsidRPr="00C73FD5" w:rsidRDefault="00D1278F" w:rsidP="00D1278F">
      <w:pPr>
        <w:pStyle w:val="Default"/>
        <w:jc w:val="both"/>
        <w:rPr>
          <w:sz w:val="22"/>
          <w:szCs w:val="22"/>
        </w:rPr>
      </w:pPr>
    </w:p>
    <w:p w14:paraId="751E8B86" w14:textId="77777777" w:rsidR="00D1278F" w:rsidRPr="00C73FD5" w:rsidRDefault="00D1278F" w:rsidP="00D1278F">
      <w:pPr>
        <w:pStyle w:val="ListParagraph"/>
        <w:numPr>
          <w:ilvl w:val="1"/>
          <w:numId w:val="14"/>
        </w:numPr>
        <w:spacing w:after="0" w:line="240" w:lineRule="auto"/>
        <w:ind w:left="567" w:hanging="567"/>
        <w:jc w:val="both"/>
        <w:rPr>
          <w:rFonts w:ascii="Times New Roman" w:hAnsi="Times New Roman" w:cs="Times New Roman"/>
        </w:rPr>
      </w:pPr>
      <w:r w:rsidRPr="00C73FD5">
        <w:rPr>
          <w:rFonts w:ascii="Times New Roman" w:hAnsi="Times New Roman" w:cs="Times New Roman"/>
        </w:rPr>
        <w:t>Piedāvājumu vērtēšana</w:t>
      </w:r>
    </w:p>
    <w:p w14:paraId="2FDB8054" w14:textId="77777777" w:rsidR="00D1278F" w:rsidRPr="00C73FD5" w:rsidRDefault="00D1278F" w:rsidP="00D1278F">
      <w:pPr>
        <w:pStyle w:val="Default"/>
        <w:numPr>
          <w:ilvl w:val="2"/>
          <w:numId w:val="14"/>
        </w:numPr>
        <w:ind w:left="1276" w:hanging="709"/>
        <w:jc w:val="both"/>
        <w:rPr>
          <w:sz w:val="22"/>
          <w:szCs w:val="22"/>
        </w:rPr>
      </w:pPr>
      <w:r w:rsidRPr="00C73FD5">
        <w:rPr>
          <w:sz w:val="22"/>
          <w:szCs w:val="22"/>
        </w:rPr>
        <w:lastRenderedPageBreak/>
        <w:t xml:space="preserve">Komisija izvēlas </w:t>
      </w:r>
      <w:r w:rsidRPr="00C73FD5">
        <w:rPr>
          <w:bCs/>
          <w:sz w:val="22"/>
          <w:szCs w:val="22"/>
        </w:rPr>
        <w:t>saimnieciski visizdevīgāko piedāvājumu</w:t>
      </w:r>
      <w:r w:rsidRPr="00C73FD5">
        <w:rPr>
          <w:b/>
          <w:bCs/>
          <w:sz w:val="22"/>
          <w:szCs w:val="22"/>
        </w:rPr>
        <w:t xml:space="preserve"> </w:t>
      </w:r>
      <w:r w:rsidRPr="00C73FD5">
        <w:rPr>
          <w:sz w:val="22"/>
          <w:szCs w:val="22"/>
        </w:rPr>
        <w:t xml:space="preserve">no piedāvājumiem, kas atbilst Nolikuma prasībām un Tehniskajai specifikācijai, ar nosacījumu, ka Pretendents atbilst Pretendentu atlases prasībām un piedāvājums nav nepamatoti lēts. Lēmums tiek pieņemts par katru  iepirkuma daļu atsevišķi. </w:t>
      </w:r>
    </w:p>
    <w:p w14:paraId="12D6D8AE" w14:textId="77777777" w:rsidR="00D1278F" w:rsidRPr="00C73FD5" w:rsidRDefault="00D1278F" w:rsidP="00D1278F">
      <w:pPr>
        <w:pStyle w:val="Default"/>
        <w:numPr>
          <w:ilvl w:val="2"/>
          <w:numId w:val="14"/>
        </w:numPr>
        <w:ind w:left="1276" w:hanging="709"/>
        <w:jc w:val="both"/>
        <w:rPr>
          <w:sz w:val="22"/>
          <w:szCs w:val="22"/>
        </w:rPr>
      </w:pPr>
      <w:r w:rsidRPr="00C73FD5">
        <w:rPr>
          <w:sz w:val="22"/>
          <w:szCs w:val="22"/>
        </w:rPr>
        <w:t xml:space="preserve">Saimnieciski visizdevīgākā piedāvājuma vērtēšanas kritēriji un to īpatsvars: </w:t>
      </w:r>
    </w:p>
    <w:p w14:paraId="57434D99" w14:textId="77777777" w:rsidR="00D1278F" w:rsidRPr="00C73FD5" w:rsidRDefault="00D1278F" w:rsidP="00D1278F">
      <w:pPr>
        <w:pStyle w:val="Default"/>
        <w:rPr>
          <w:sz w:val="22"/>
          <w:szCs w:val="22"/>
        </w:rPr>
      </w:pPr>
    </w:p>
    <w:tbl>
      <w:tblPr>
        <w:tblW w:w="9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4"/>
        <w:gridCol w:w="5703"/>
        <w:gridCol w:w="3139"/>
      </w:tblGrid>
      <w:tr w:rsidR="00D1278F" w:rsidRPr="00C73FD5" w14:paraId="0ED94D64" w14:textId="77777777" w:rsidTr="00666702">
        <w:trPr>
          <w:trHeight w:val="481"/>
        </w:trPr>
        <w:tc>
          <w:tcPr>
            <w:tcW w:w="6297" w:type="dxa"/>
            <w:gridSpan w:val="2"/>
            <w:vAlign w:val="center"/>
          </w:tcPr>
          <w:p w14:paraId="4C04BDE0" w14:textId="77777777" w:rsidR="00D1278F" w:rsidRPr="00C73FD5" w:rsidRDefault="00D1278F" w:rsidP="0029611B">
            <w:pPr>
              <w:pStyle w:val="Default"/>
              <w:jc w:val="center"/>
              <w:rPr>
                <w:sz w:val="22"/>
                <w:szCs w:val="22"/>
              </w:rPr>
            </w:pPr>
            <w:r w:rsidRPr="00C73FD5">
              <w:rPr>
                <w:b/>
                <w:bCs/>
                <w:sz w:val="22"/>
                <w:szCs w:val="22"/>
              </w:rPr>
              <w:t>Vērtēšanas kritēriji</w:t>
            </w:r>
          </w:p>
        </w:tc>
        <w:tc>
          <w:tcPr>
            <w:tcW w:w="3139" w:type="dxa"/>
            <w:vAlign w:val="center"/>
          </w:tcPr>
          <w:p w14:paraId="6CF5054D" w14:textId="310C49FB" w:rsidR="00D1278F" w:rsidRPr="00C73FD5" w:rsidRDefault="006E1749" w:rsidP="0029611B">
            <w:pPr>
              <w:pStyle w:val="Default"/>
              <w:jc w:val="center"/>
              <w:rPr>
                <w:sz w:val="22"/>
                <w:szCs w:val="22"/>
              </w:rPr>
            </w:pPr>
            <w:r>
              <w:rPr>
                <w:b/>
                <w:sz w:val="22"/>
                <w:szCs w:val="22"/>
              </w:rPr>
              <w:t>Punktu sadalījums</w:t>
            </w:r>
          </w:p>
        </w:tc>
      </w:tr>
      <w:tr w:rsidR="00D1278F" w:rsidRPr="00C73FD5" w14:paraId="27485DBF" w14:textId="77777777" w:rsidTr="00666702">
        <w:trPr>
          <w:trHeight w:val="213"/>
        </w:trPr>
        <w:tc>
          <w:tcPr>
            <w:tcW w:w="594" w:type="dxa"/>
          </w:tcPr>
          <w:p w14:paraId="417AB6E4" w14:textId="77777777" w:rsidR="00D1278F" w:rsidRPr="00C73FD5" w:rsidRDefault="00D1278F" w:rsidP="0029611B">
            <w:pPr>
              <w:pStyle w:val="Default"/>
              <w:rPr>
                <w:sz w:val="22"/>
                <w:szCs w:val="22"/>
              </w:rPr>
            </w:pPr>
            <w:r w:rsidRPr="00C73FD5">
              <w:rPr>
                <w:sz w:val="22"/>
                <w:szCs w:val="22"/>
              </w:rPr>
              <w:t xml:space="preserve">K1 </w:t>
            </w:r>
          </w:p>
        </w:tc>
        <w:tc>
          <w:tcPr>
            <w:tcW w:w="5703" w:type="dxa"/>
          </w:tcPr>
          <w:p w14:paraId="1BC72032" w14:textId="74D200F7" w:rsidR="00D1278F" w:rsidRPr="00C73FD5" w:rsidRDefault="00D1278F" w:rsidP="00B463CE">
            <w:pPr>
              <w:pStyle w:val="Default"/>
              <w:rPr>
                <w:sz w:val="22"/>
                <w:szCs w:val="22"/>
              </w:rPr>
            </w:pPr>
            <w:r w:rsidRPr="00C73FD5">
              <w:rPr>
                <w:sz w:val="22"/>
                <w:szCs w:val="22"/>
              </w:rPr>
              <w:t xml:space="preserve">Piedāvājuma kopējā summa bez PVN </w:t>
            </w:r>
          </w:p>
        </w:tc>
        <w:tc>
          <w:tcPr>
            <w:tcW w:w="3139" w:type="dxa"/>
          </w:tcPr>
          <w:p w14:paraId="412AF010" w14:textId="2E1A9A93" w:rsidR="00D1278F" w:rsidRPr="00BA1719" w:rsidRDefault="00136C39" w:rsidP="0029611B">
            <w:pPr>
              <w:pStyle w:val="Default"/>
              <w:jc w:val="center"/>
              <w:rPr>
                <w:b/>
                <w:bCs/>
                <w:sz w:val="22"/>
                <w:szCs w:val="22"/>
              </w:rPr>
            </w:pPr>
            <w:r w:rsidRPr="00BA1719">
              <w:rPr>
                <w:b/>
                <w:bCs/>
                <w:sz w:val="22"/>
                <w:szCs w:val="22"/>
              </w:rPr>
              <w:t>40</w:t>
            </w:r>
          </w:p>
        </w:tc>
      </w:tr>
      <w:tr w:rsidR="00D1278F" w:rsidRPr="00C73FD5" w14:paraId="179A95DA" w14:textId="77777777" w:rsidTr="00666702">
        <w:trPr>
          <w:trHeight w:val="213"/>
        </w:trPr>
        <w:tc>
          <w:tcPr>
            <w:tcW w:w="594" w:type="dxa"/>
          </w:tcPr>
          <w:p w14:paraId="1E412A40" w14:textId="77777777" w:rsidR="00D1278F" w:rsidRPr="00C73FD5" w:rsidRDefault="00D1278F" w:rsidP="0029611B">
            <w:pPr>
              <w:pStyle w:val="Default"/>
              <w:rPr>
                <w:sz w:val="22"/>
                <w:szCs w:val="22"/>
              </w:rPr>
            </w:pPr>
            <w:r w:rsidRPr="00C73FD5">
              <w:rPr>
                <w:sz w:val="22"/>
                <w:szCs w:val="22"/>
              </w:rPr>
              <w:t xml:space="preserve">K2 </w:t>
            </w:r>
          </w:p>
        </w:tc>
        <w:tc>
          <w:tcPr>
            <w:tcW w:w="5703" w:type="dxa"/>
          </w:tcPr>
          <w:p w14:paraId="44FEA620" w14:textId="1EFB8F81" w:rsidR="00D1278F" w:rsidRPr="00C73FD5" w:rsidRDefault="00D1278F" w:rsidP="0029611B">
            <w:pPr>
              <w:pStyle w:val="Default"/>
              <w:rPr>
                <w:sz w:val="22"/>
                <w:szCs w:val="22"/>
              </w:rPr>
            </w:pPr>
            <w:r w:rsidRPr="00C73FD5">
              <w:rPr>
                <w:sz w:val="22"/>
                <w:szCs w:val="22"/>
              </w:rPr>
              <w:t xml:space="preserve">Viesnīcas atrašanās vietas </w:t>
            </w:r>
            <w:r w:rsidR="00136C39">
              <w:rPr>
                <w:sz w:val="22"/>
                <w:szCs w:val="22"/>
              </w:rPr>
              <w:t xml:space="preserve">summārais </w:t>
            </w:r>
            <w:r w:rsidRPr="00C73FD5">
              <w:rPr>
                <w:sz w:val="22"/>
                <w:szCs w:val="22"/>
              </w:rPr>
              <w:t>attālums</w:t>
            </w:r>
            <w:r w:rsidR="00136C39">
              <w:rPr>
                <w:sz w:val="22"/>
                <w:szCs w:val="22"/>
              </w:rPr>
              <w:t xml:space="preserve"> līdz sporta zālēm pēc īsākā maršruta (Arēna Rīga, Olimp</w:t>
            </w:r>
            <w:r w:rsidR="00CE2D00">
              <w:rPr>
                <w:sz w:val="22"/>
                <w:szCs w:val="22"/>
              </w:rPr>
              <w:t>i</w:t>
            </w:r>
            <w:r w:rsidR="00136C39">
              <w:rPr>
                <w:sz w:val="22"/>
                <w:szCs w:val="22"/>
              </w:rPr>
              <w:t>skais sporta centrs)</w:t>
            </w:r>
          </w:p>
        </w:tc>
        <w:tc>
          <w:tcPr>
            <w:tcW w:w="3139" w:type="dxa"/>
          </w:tcPr>
          <w:p w14:paraId="78380166" w14:textId="490A03CE" w:rsidR="00D1278F" w:rsidRPr="00BA1719" w:rsidRDefault="00D1278F" w:rsidP="0029611B">
            <w:pPr>
              <w:pStyle w:val="Default"/>
              <w:jc w:val="center"/>
              <w:rPr>
                <w:b/>
                <w:bCs/>
                <w:sz w:val="22"/>
                <w:szCs w:val="22"/>
              </w:rPr>
            </w:pPr>
            <w:r w:rsidRPr="00BA1719">
              <w:rPr>
                <w:b/>
                <w:bCs/>
                <w:sz w:val="22"/>
                <w:szCs w:val="22"/>
              </w:rPr>
              <w:t>1</w:t>
            </w:r>
            <w:r w:rsidR="00136C39" w:rsidRPr="00BA1719">
              <w:rPr>
                <w:b/>
                <w:bCs/>
                <w:sz w:val="22"/>
                <w:szCs w:val="22"/>
              </w:rPr>
              <w:t>5</w:t>
            </w:r>
          </w:p>
        </w:tc>
      </w:tr>
      <w:tr w:rsidR="00D1278F" w:rsidRPr="00C73FD5" w14:paraId="74D95DB7" w14:textId="77777777" w:rsidTr="00666702">
        <w:trPr>
          <w:trHeight w:val="213"/>
        </w:trPr>
        <w:tc>
          <w:tcPr>
            <w:tcW w:w="594" w:type="dxa"/>
          </w:tcPr>
          <w:p w14:paraId="20737FF9" w14:textId="77777777" w:rsidR="00D1278F" w:rsidRPr="00C73FD5" w:rsidRDefault="00D1278F" w:rsidP="0029611B">
            <w:pPr>
              <w:pStyle w:val="Default"/>
              <w:rPr>
                <w:sz w:val="22"/>
                <w:szCs w:val="22"/>
              </w:rPr>
            </w:pPr>
            <w:r w:rsidRPr="00C73FD5">
              <w:rPr>
                <w:sz w:val="22"/>
                <w:szCs w:val="22"/>
              </w:rPr>
              <w:t xml:space="preserve">K3 </w:t>
            </w:r>
          </w:p>
        </w:tc>
        <w:tc>
          <w:tcPr>
            <w:tcW w:w="5703" w:type="dxa"/>
          </w:tcPr>
          <w:p w14:paraId="0A013AA4" w14:textId="77777777" w:rsidR="00D1278F" w:rsidRPr="00C73FD5" w:rsidRDefault="00D1278F" w:rsidP="0029611B">
            <w:pPr>
              <w:pStyle w:val="Default"/>
              <w:rPr>
                <w:sz w:val="22"/>
                <w:szCs w:val="22"/>
              </w:rPr>
            </w:pPr>
            <w:r w:rsidRPr="00C73FD5">
              <w:rPr>
                <w:sz w:val="22"/>
                <w:szCs w:val="22"/>
              </w:rPr>
              <w:t>Viesnīcas vērtējums:</w:t>
            </w:r>
          </w:p>
          <w:p w14:paraId="6C336E7B" w14:textId="77777777" w:rsidR="00D1278F" w:rsidRPr="00C73FD5" w:rsidRDefault="00D1278F" w:rsidP="0029611B">
            <w:pPr>
              <w:pStyle w:val="Default"/>
              <w:rPr>
                <w:sz w:val="22"/>
                <w:szCs w:val="22"/>
              </w:rPr>
            </w:pPr>
            <w:r w:rsidRPr="00C73FD5">
              <w:rPr>
                <w:sz w:val="22"/>
                <w:szCs w:val="22"/>
              </w:rPr>
              <w:t xml:space="preserve"> </w:t>
            </w:r>
          </w:p>
          <w:p w14:paraId="0C225AC6" w14:textId="77777777" w:rsidR="00D1278F" w:rsidRPr="00C73FD5" w:rsidRDefault="00D1278F" w:rsidP="0029611B">
            <w:pPr>
              <w:pStyle w:val="Default"/>
              <w:rPr>
                <w:sz w:val="22"/>
                <w:szCs w:val="22"/>
              </w:rPr>
            </w:pPr>
            <w:r w:rsidRPr="00C73FD5">
              <w:rPr>
                <w:sz w:val="22"/>
                <w:szCs w:val="22"/>
              </w:rPr>
              <w:t>Viesnīcas kategorija:</w:t>
            </w:r>
          </w:p>
          <w:p w14:paraId="4E8C82DD" w14:textId="278A3561" w:rsidR="00D1278F" w:rsidRPr="00C73FD5" w:rsidRDefault="00D1278F" w:rsidP="00B463CE">
            <w:pPr>
              <w:pStyle w:val="Default"/>
              <w:numPr>
                <w:ilvl w:val="0"/>
                <w:numId w:val="15"/>
              </w:numPr>
              <w:rPr>
                <w:color w:val="auto"/>
                <w:sz w:val="22"/>
                <w:szCs w:val="22"/>
              </w:rPr>
            </w:pPr>
            <w:r w:rsidRPr="00C73FD5">
              <w:rPr>
                <w:color w:val="auto"/>
                <w:sz w:val="22"/>
                <w:szCs w:val="22"/>
              </w:rPr>
              <w:t xml:space="preserve">četras zvaigznes (****) </w:t>
            </w:r>
          </w:p>
          <w:p w14:paraId="7F8540A8" w14:textId="46D0F697" w:rsidR="00D1278F" w:rsidRPr="00C73FD5" w:rsidRDefault="00D1278F" w:rsidP="00B463CE">
            <w:pPr>
              <w:pStyle w:val="Default"/>
              <w:numPr>
                <w:ilvl w:val="0"/>
                <w:numId w:val="15"/>
              </w:numPr>
              <w:rPr>
                <w:color w:val="auto"/>
                <w:sz w:val="22"/>
                <w:szCs w:val="22"/>
              </w:rPr>
            </w:pPr>
            <w:r w:rsidRPr="00C73FD5">
              <w:rPr>
                <w:color w:val="auto"/>
                <w:sz w:val="22"/>
                <w:szCs w:val="22"/>
              </w:rPr>
              <w:t>piecas zvaigznes (*****)</w:t>
            </w:r>
          </w:p>
          <w:p w14:paraId="360E6E35" w14:textId="77777777" w:rsidR="00D1278F" w:rsidRPr="00C73FD5" w:rsidRDefault="00D1278F" w:rsidP="0029611B">
            <w:pPr>
              <w:pStyle w:val="Default"/>
              <w:rPr>
                <w:color w:val="auto"/>
                <w:sz w:val="22"/>
                <w:szCs w:val="22"/>
              </w:rPr>
            </w:pPr>
          </w:p>
          <w:p w14:paraId="62A6C6C9" w14:textId="77777777" w:rsidR="00D1278F" w:rsidRPr="00C73FD5" w:rsidRDefault="00D1278F" w:rsidP="0029611B">
            <w:pPr>
              <w:pStyle w:val="Default"/>
              <w:rPr>
                <w:color w:val="auto"/>
                <w:sz w:val="22"/>
                <w:szCs w:val="22"/>
              </w:rPr>
            </w:pPr>
            <w:r w:rsidRPr="00C73FD5">
              <w:rPr>
                <w:color w:val="auto"/>
                <w:sz w:val="22"/>
                <w:szCs w:val="22"/>
              </w:rPr>
              <w:t>Komandas izvietojums:</w:t>
            </w:r>
          </w:p>
          <w:p w14:paraId="0AFB0454" w14:textId="77777777" w:rsidR="00654388" w:rsidRDefault="00D1278F" w:rsidP="00B463CE">
            <w:pPr>
              <w:pStyle w:val="Default"/>
              <w:numPr>
                <w:ilvl w:val="0"/>
                <w:numId w:val="15"/>
              </w:numPr>
              <w:rPr>
                <w:color w:val="auto"/>
                <w:sz w:val="22"/>
                <w:szCs w:val="22"/>
              </w:rPr>
            </w:pPr>
            <w:r w:rsidRPr="00C73FD5">
              <w:rPr>
                <w:color w:val="auto"/>
                <w:sz w:val="22"/>
                <w:szCs w:val="22"/>
              </w:rPr>
              <w:t>katra komanda izvietota atsevišķi vienvietīgos/divvietīgos numuros ar atsevišķām gultas</w:t>
            </w:r>
          </w:p>
          <w:p w14:paraId="3324FD90" w14:textId="4CC0E959" w:rsidR="00D1278F" w:rsidRDefault="00D1278F" w:rsidP="00654388">
            <w:pPr>
              <w:pStyle w:val="Default"/>
              <w:ind w:left="480"/>
              <w:rPr>
                <w:color w:val="auto"/>
                <w:sz w:val="22"/>
                <w:szCs w:val="22"/>
              </w:rPr>
            </w:pPr>
            <w:r w:rsidRPr="00C73FD5">
              <w:rPr>
                <w:color w:val="auto"/>
                <w:sz w:val="22"/>
                <w:szCs w:val="22"/>
              </w:rPr>
              <w:t>vietām</w:t>
            </w:r>
            <w:r w:rsidR="00CE2D00">
              <w:rPr>
                <w:color w:val="auto"/>
                <w:sz w:val="22"/>
                <w:szCs w:val="22"/>
              </w:rPr>
              <w:t xml:space="preserve"> ar iespēju norobežot katru komandu no otras (atsevišķas ieejas, dažādi stāvi)</w:t>
            </w:r>
          </w:p>
          <w:p w14:paraId="2D205069" w14:textId="662041C0" w:rsidR="00D1278F" w:rsidRPr="00023A82" w:rsidRDefault="00D1278F" w:rsidP="00023A82">
            <w:pPr>
              <w:pStyle w:val="Default"/>
              <w:numPr>
                <w:ilvl w:val="0"/>
                <w:numId w:val="15"/>
              </w:numPr>
              <w:rPr>
                <w:color w:val="auto"/>
                <w:sz w:val="22"/>
                <w:szCs w:val="22"/>
              </w:rPr>
            </w:pPr>
            <w:r w:rsidRPr="00023A82">
              <w:rPr>
                <w:color w:val="auto"/>
                <w:sz w:val="22"/>
                <w:szCs w:val="22"/>
              </w:rPr>
              <w:t>cits komandu izvietojums viesnīcā</w:t>
            </w:r>
          </w:p>
          <w:p w14:paraId="7E873F35" w14:textId="66E6B41B" w:rsidR="00287610" w:rsidRDefault="00287610" w:rsidP="00287610">
            <w:pPr>
              <w:pStyle w:val="Default"/>
              <w:rPr>
                <w:color w:val="auto"/>
                <w:sz w:val="22"/>
                <w:szCs w:val="22"/>
              </w:rPr>
            </w:pPr>
          </w:p>
          <w:p w14:paraId="3B985723" w14:textId="5A72F8E6" w:rsidR="00136C39" w:rsidRDefault="00136C39" w:rsidP="00287610">
            <w:pPr>
              <w:pStyle w:val="Default"/>
              <w:rPr>
                <w:color w:val="auto"/>
                <w:sz w:val="22"/>
                <w:szCs w:val="22"/>
              </w:rPr>
            </w:pPr>
            <w:r>
              <w:rPr>
                <w:color w:val="auto"/>
                <w:sz w:val="22"/>
                <w:szCs w:val="22"/>
              </w:rPr>
              <w:t>Pieredze basketbola pasākumu izmitināšanā:</w:t>
            </w:r>
          </w:p>
          <w:p w14:paraId="07C383FF" w14:textId="6434B105" w:rsidR="00136C39" w:rsidRDefault="00136C39" w:rsidP="00023A82">
            <w:pPr>
              <w:pStyle w:val="Default"/>
              <w:numPr>
                <w:ilvl w:val="0"/>
                <w:numId w:val="15"/>
              </w:numPr>
              <w:rPr>
                <w:color w:val="auto"/>
                <w:sz w:val="22"/>
                <w:szCs w:val="22"/>
              </w:rPr>
            </w:pPr>
            <w:r>
              <w:rPr>
                <w:color w:val="auto"/>
                <w:sz w:val="22"/>
                <w:szCs w:val="22"/>
              </w:rPr>
              <w:t>vairāk kā 5 pasākumi pēdējo 5 gadu laikā</w:t>
            </w:r>
          </w:p>
          <w:p w14:paraId="08008066" w14:textId="4B834E71" w:rsidR="00136C39" w:rsidRDefault="00136C39" w:rsidP="00023A82">
            <w:pPr>
              <w:pStyle w:val="Default"/>
              <w:numPr>
                <w:ilvl w:val="0"/>
                <w:numId w:val="15"/>
              </w:numPr>
              <w:rPr>
                <w:color w:val="auto"/>
                <w:sz w:val="22"/>
                <w:szCs w:val="22"/>
              </w:rPr>
            </w:pPr>
            <w:r>
              <w:rPr>
                <w:color w:val="auto"/>
                <w:sz w:val="22"/>
                <w:szCs w:val="22"/>
              </w:rPr>
              <w:t>2-4 pasākumi pēdējo 5 gadu laikā</w:t>
            </w:r>
          </w:p>
          <w:p w14:paraId="78622952" w14:textId="77777777" w:rsidR="00136C39" w:rsidRDefault="00136C39" w:rsidP="00287610">
            <w:pPr>
              <w:pStyle w:val="Default"/>
              <w:rPr>
                <w:color w:val="auto"/>
                <w:sz w:val="22"/>
                <w:szCs w:val="22"/>
              </w:rPr>
            </w:pPr>
          </w:p>
          <w:p w14:paraId="410814AE" w14:textId="366FC194" w:rsidR="00287610" w:rsidRDefault="00287610" w:rsidP="00287610">
            <w:pPr>
              <w:pStyle w:val="Default"/>
              <w:rPr>
                <w:color w:val="auto"/>
                <w:sz w:val="22"/>
                <w:szCs w:val="22"/>
              </w:rPr>
            </w:pPr>
            <w:r>
              <w:rPr>
                <w:color w:val="auto"/>
                <w:sz w:val="22"/>
                <w:szCs w:val="22"/>
              </w:rPr>
              <w:t>Konferenču zāles pieejamība:</w:t>
            </w:r>
          </w:p>
          <w:p w14:paraId="583D3403" w14:textId="3EA6D667" w:rsidR="00287610" w:rsidRPr="00C73FD5" w:rsidRDefault="00287610" w:rsidP="00023A82">
            <w:pPr>
              <w:pStyle w:val="Default"/>
              <w:numPr>
                <w:ilvl w:val="0"/>
                <w:numId w:val="15"/>
              </w:numPr>
              <w:rPr>
                <w:color w:val="auto"/>
                <w:sz w:val="22"/>
                <w:szCs w:val="22"/>
              </w:rPr>
            </w:pPr>
            <w:r>
              <w:rPr>
                <w:color w:val="auto"/>
                <w:sz w:val="22"/>
                <w:szCs w:val="22"/>
              </w:rPr>
              <w:t xml:space="preserve">Vismaz 3 konferenču zāles ar visu aprīkojumu ne mazāk kā </w:t>
            </w:r>
            <w:r w:rsidR="00136C39">
              <w:rPr>
                <w:color w:val="auto"/>
                <w:sz w:val="22"/>
                <w:szCs w:val="22"/>
              </w:rPr>
              <w:t>40m</w:t>
            </w:r>
            <w:r w:rsidR="00136C39">
              <w:rPr>
                <w:color w:val="auto"/>
                <w:sz w:val="22"/>
                <w:szCs w:val="22"/>
                <w:vertAlign w:val="superscript"/>
              </w:rPr>
              <w:t xml:space="preserve">2 </w:t>
            </w:r>
            <w:r w:rsidR="00136C39">
              <w:rPr>
                <w:color w:val="auto"/>
                <w:sz w:val="22"/>
                <w:szCs w:val="22"/>
              </w:rPr>
              <w:t>katra</w:t>
            </w:r>
          </w:p>
          <w:p w14:paraId="4BB9907B" w14:textId="77777777" w:rsidR="00D1278F" w:rsidRPr="00C73FD5" w:rsidRDefault="00D1278F" w:rsidP="0029611B">
            <w:pPr>
              <w:pStyle w:val="Default"/>
              <w:rPr>
                <w:color w:val="auto"/>
                <w:sz w:val="22"/>
                <w:szCs w:val="22"/>
              </w:rPr>
            </w:pPr>
          </w:p>
          <w:p w14:paraId="28E88B56" w14:textId="77777777" w:rsidR="00D1278F" w:rsidRPr="00C73FD5" w:rsidRDefault="00D1278F" w:rsidP="0029611B">
            <w:pPr>
              <w:pStyle w:val="Default"/>
              <w:rPr>
                <w:color w:val="auto"/>
                <w:sz w:val="22"/>
                <w:szCs w:val="22"/>
              </w:rPr>
            </w:pPr>
            <w:r w:rsidRPr="00C73FD5">
              <w:rPr>
                <w:color w:val="auto"/>
                <w:sz w:val="22"/>
                <w:szCs w:val="22"/>
              </w:rPr>
              <w:t>Viesnīcā pieejamie pakalpojumi:</w:t>
            </w:r>
          </w:p>
          <w:p w14:paraId="7C36351C" w14:textId="77777777" w:rsidR="00D1278F" w:rsidRPr="00C73FD5" w:rsidRDefault="00D1278F" w:rsidP="00023A82">
            <w:pPr>
              <w:pStyle w:val="Default"/>
              <w:numPr>
                <w:ilvl w:val="0"/>
                <w:numId w:val="15"/>
              </w:numPr>
              <w:rPr>
                <w:color w:val="auto"/>
                <w:sz w:val="22"/>
                <w:szCs w:val="22"/>
              </w:rPr>
            </w:pPr>
            <w:r w:rsidRPr="00C73FD5">
              <w:rPr>
                <w:color w:val="auto"/>
                <w:sz w:val="22"/>
                <w:szCs w:val="22"/>
              </w:rPr>
              <w:t>dvieļu īre/mazgāšana</w:t>
            </w:r>
          </w:p>
          <w:p w14:paraId="46A06F54" w14:textId="77777777" w:rsidR="00D1278F" w:rsidRPr="00C73FD5" w:rsidRDefault="00D1278F" w:rsidP="00023A82">
            <w:pPr>
              <w:pStyle w:val="Default"/>
              <w:numPr>
                <w:ilvl w:val="0"/>
                <w:numId w:val="15"/>
              </w:numPr>
              <w:rPr>
                <w:color w:val="auto"/>
                <w:sz w:val="22"/>
                <w:szCs w:val="22"/>
              </w:rPr>
            </w:pPr>
            <w:r w:rsidRPr="00C73FD5">
              <w:rPr>
                <w:color w:val="auto"/>
                <w:sz w:val="22"/>
                <w:szCs w:val="22"/>
              </w:rPr>
              <w:t>sporta formu mazgāšana</w:t>
            </w:r>
          </w:p>
          <w:p w14:paraId="70C58D05" w14:textId="3877CFFE" w:rsidR="00D1278F" w:rsidRPr="00C73FD5" w:rsidRDefault="00D1278F" w:rsidP="00023A82">
            <w:pPr>
              <w:pStyle w:val="Default"/>
              <w:numPr>
                <w:ilvl w:val="0"/>
                <w:numId w:val="15"/>
              </w:numPr>
              <w:rPr>
                <w:color w:val="auto"/>
                <w:sz w:val="22"/>
                <w:szCs w:val="22"/>
              </w:rPr>
            </w:pPr>
            <w:r w:rsidRPr="00C73FD5">
              <w:rPr>
                <w:color w:val="auto"/>
                <w:sz w:val="22"/>
                <w:szCs w:val="22"/>
              </w:rPr>
              <w:t xml:space="preserve">bezmaksas tehniskā transporta novietošanas iespējas </w:t>
            </w:r>
            <w:r w:rsidR="00D12971">
              <w:rPr>
                <w:color w:val="auto"/>
                <w:sz w:val="22"/>
                <w:szCs w:val="22"/>
              </w:rPr>
              <w:t>(vismaz 10 a/m)</w:t>
            </w:r>
          </w:p>
          <w:p w14:paraId="111D026E" w14:textId="5FD888C0" w:rsidR="00D1278F" w:rsidRPr="00136C39" w:rsidRDefault="00D1278F" w:rsidP="00023A82">
            <w:pPr>
              <w:pStyle w:val="Default"/>
              <w:numPr>
                <w:ilvl w:val="0"/>
                <w:numId w:val="15"/>
              </w:numPr>
              <w:rPr>
                <w:color w:val="auto"/>
                <w:sz w:val="22"/>
                <w:szCs w:val="22"/>
              </w:rPr>
            </w:pPr>
            <w:r w:rsidRPr="00C73FD5">
              <w:rPr>
                <w:color w:val="auto"/>
                <w:sz w:val="22"/>
                <w:szCs w:val="22"/>
              </w:rPr>
              <w:t>trenažieru zāle</w:t>
            </w:r>
          </w:p>
        </w:tc>
        <w:tc>
          <w:tcPr>
            <w:tcW w:w="3139" w:type="dxa"/>
          </w:tcPr>
          <w:p w14:paraId="20F2DF2C" w14:textId="5F471402" w:rsidR="00D1278F" w:rsidRPr="003A5E6D" w:rsidRDefault="00D1278F" w:rsidP="0029611B">
            <w:pPr>
              <w:pStyle w:val="Default"/>
              <w:jc w:val="center"/>
              <w:rPr>
                <w:b/>
                <w:bCs/>
                <w:sz w:val="22"/>
                <w:szCs w:val="22"/>
              </w:rPr>
            </w:pPr>
            <w:r w:rsidRPr="003A5E6D">
              <w:rPr>
                <w:b/>
                <w:bCs/>
                <w:sz w:val="22"/>
                <w:szCs w:val="22"/>
              </w:rPr>
              <w:t>4</w:t>
            </w:r>
            <w:r w:rsidR="00136C39" w:rsidRPr="003A5E6D">
              <w:rPr>
                <w:b/>
                <w:bCs/>
                <w:sz w:val="22"/>
                <w:szCs w:val="22"/>
              </w:rPr>
              <w:t>5</w:t>
            </w:r>
          </w:p>
          <w:p w14:paraId="20687114" w14:textId="77777777" w:rsidR="00D1278F" w:rsidRPr="003A5E6D" w:rsidRDefault="00D1278F" w:rsidP="0029611B">
            <w:pPr>
              <w:pStyle w:val="Default"/>
              <w:jc w:val="center"/>
              <w:rPr>
                <w:b/>
                <w:bCs/>
                <w:sz w:val="22"/>
                <w:szCs w:val="22"/>
              </w:rPr>
            </w:pPr>
          </w:p>
          <w:p w14:paraId="24C45F03" w14:textId="72BAF524" w:rsidR="00D1278F" w:rsidRPr="00451364" w:rsidRDefault="00D1278F" w:rsidP="00451364">
            <w:pPr>
              <w:pStyle w:val="Default"/>
              <w:jc w:val="center"/>
              <w:rPr>
                <w:b/>
                <w:bCs/>
                <w:sz w:val="22"/>
                <w:szCs w:val="22"/>
              </w:rPr>
            </w:pPr>
            <w:r w:rsidRPr="003A5E6D">
              <w:rPr>
                <w:b/>
                <w:bCs/>
                <w:sz w:val="22"/>
                <w:szCs w:val="22"/>
              </w:rPr>
              <w:t>10</w:t>
            </w:r>
          </w:p>
          <w:p w14:paraId="1C7DB196" w14:textId="6AA8E87A" w:rsidR="00D1278F" w:rsidRPr="00C73FD5" w:rsidRDefault="002C201D" w:rsidP="0029611B">
            <w:pPr>
              <w:pStyle w:val="Default"/>
              <w:jc w:val="center"/>
              <w:rPr>
                <w:sz w:val="22"/>
                <w:szCs w:val="22"/>
              </w:rPr>
            </w:pPr>
            <w:r>
              <w:rPr>
                <w:sz w:val="22"/>
                <w:szCs w:val="22"/>
              </w:rPr>
              <w:t>8</w:t>
            </w:r>
          </w:p>
          <w:p w14:paraId="1D128383" w14:textId="77777777" w:rsidR="00D1278F" w:rsidRPr="00C73FD5" w:rsidRDefault="00D1278F" w:rsidP="0029611B">
            <w:pPr>
              <w:pStyle w:val="Default"/>
              <w:jc w:val="center"/>
              <w:rPr>
                <w:sz w:val="22"/>
                <w:szCs w:val="22"/>
              </w:rPr>
            </w:pPr>
            <w:r w:rsidRPr="00C73FD5">
              <w:rPr>
                <w:sz w:val="22"/>
                <w:szCs w:val="22"/>
              </w:rPr>
              <w:t>10</w:t>
            </w:r>
          </w:p>
          <w:p w14:paraId="1324C1D5" w14:textId="77777777" w:rsidR="00451364" w:rsidRPr="00C73FD5" w:rsidRDefault="00451364" w:rsidP="00236CDE">
            <w:pPr>
              <w:pStyle w:val="Default"/>
              <w:rPr>
                <w:sz w:val="22"/>
                <w:szCs w:val="22"/>
              </w:rPr>
            </w:pPr>
          </w:p>
          <w:p w14:paraId="5172AB81" w14:textId="422D2FF3" w:rsidR="00451364" w:rsidRPr="003A5E6D" w:rsidRDefault="00D1278F" w:rsidP="00236CDE">
            <w:pPr>
              <w:pStyle w:val="Default"/>
              <w:jc w:val="center"/>
              <w:rPr>
                <w:b/>
                <w:bCs/>
                <w:sz w:val="22"/>
                <w:szCs w:val="22"/>
              </w:rPr>
            </w:pPr>
            <w:r w:rsidRPr="003A5E6D">
              <w:rPr>
                <w:b/>
                <w:bCs/>
                <w:sz w:val="22"/>
                <w:szCs w:val="22"/>
              </w:rPr>
              <w:t>1</w:t>
            </w:r>
            <w:r w:rsidR="003A5E6D">
              <w:rPr>
                <w:b/>
                <w:bCs/>
                <w:sz w:val="22"/>
                <w:szCs w:val="22"/>
              </w:rPr>
              <w:t>0</w:t>
            </w:r>
          </w:p>
          <w:p w14:paraId="23DFC366" w14:textId="5FBFFF1B" w:rsidR="00D1278F" w:rsidRDefault="00D1278F" w:rsidP="00451364">
            <w:pPr>
              <w:pStyle w:val="Default"/>
              <w:jc w:val="center"/>
              <w:rPr>
                <w:sz w:val="22"/>
                <w:szCs w:val="22"/>
              </w:rPr>
            </w:pPr>
            <w:r w:rsidRPr="00C73FD5">
              <w:rPr>
                <w:sz w:val="22"/>
                <w:szCs w:val="22"/>
              </w:rPr>
              <w:t>1</w:t>
            </w:r>
            <w:r w:rsidR="003A5E6D">
              <w:rPr>
                <w:sz w:val="22"/>
                <w:szCs w:val="22"/>
              </w:rPr>
              <w:t>0</w:t>
            </w:r>
          </w:p>
          <w:p w14:paraId="63AA8E0A" w14:textId="77777777" w:rsidR="00236CDE" w:rsidRPr="00C73FD5" w:rsidRDefault="00236CDE" w:rsidP="00451364">
            <w:pPr>
              <w:pStyle w:val="Default"/>
              <w:jc w:val="center"/>
              <w:rPr>
                <w:sz w:val="22"/>
                <w:szCs w:val="22"/>
              </w:rPr>
            </w:pPr>
          </w:p>
          <w:p w14:paraId="096A3A6A" w14:textId="77777777" w:rsidR="00CE2D00" w:rsidRDefault="00CE2D00" w:rsidP="00236CDE">
            <w:pPr>
              <w:pStyle w:val="Default"/>
              <w:rPr>
                <w:sz w:val="22"/>
                <w:szCs w:val="22"/>
              </w:rPr>
            </w:pPr>
          </w:p>
          <w:p w14:paraId="5A57E849" w14:textId="32AAD3CA" w:rsidR="00D1278F" w:rsidRPr="00C73FD5" w:rsidRDefault="003A5E6D" w:rsidP="0029611B">
            <w:pPr>
              <w:pStyle w:val="Default"/>
              <w:jc w:val="center"/>
              <w:rPr>
                <w:sz w:val="22"/>
                <w:szCs w:val="22"/>
              </w:rPr>
            </w:pPr>
            <w:r>
              <w:rPr>
                <w:sz w:val="22"/>
                <w:szCs w:val="22"/>
              </w:rPr>
              <w:t>5</w:t>
            </w:r>
          </w:p>
          <w:p w14:paraId="79771640" w14:textId="77777777" w:rsidR="00D1278F" w:rsidRPr="00C73FD5" w:rsidRDefault="00D1278F" w:rsidP="0029611B">
            <w:pPr>
              <w:pStyle w:val="Default"/>
              <w:jc w:val="center"/>
              <w:rPr>
                <w:sz w:val="22"/>
                <w:szCs w:val="22"/>
              </w:rPr>
            </w:pPr>
          </w:p>
          <w:p w14:paraId="19650F59" w14:textId="77777777" w:rsidR="00023A82" w:rsidRDefault="00023A82" w:rsidP="0029611B">
            <w:pPr>
              <w:pStyle w:val="Default"/>
              <w:jc w:val="center"/>
              <w:rPr>
                <w:b/>
                <w:bCs/>
                <w:sz w:val="22"/>
                <w:szCs w:val="22"/>
              </w:rPr>
            </w:pPr>
          </w:p>
          <w:p w14:paraId="1EC9D9F2" w14:textId="5477F7AA" w:rsidR="00136C39" w:rsidRPr="003A5E6D" w:rsidRDefault="00136C39" w:rsidP="0029611B">
            <w:pPr>
              <w:pStyle w:val="Default"/>
              <w:jc w:val="center"/>
              <w:rPr>
                <w:b/>
                <w:bCs/>
                <w:sz w:val="22"/>
                <w:szCs w:val="22"/>
              </w:rPr>
            </w:pPr>
            <w:r w:rsidRPr="003A5E6D">
              <w:rPr>
                <w:b/>
                <w:bCs/>
                <w:sz w:val="22"/>
                <w:szCs w:val="22"/>
              </w:rPr>
              <w:t>7</w:t>
            </w:r>
          </w:p>
          <w:p w14:paraId="58CCEF2C" w14:textId="42709E67" w:rsidR="00136C39" w:rsidRDefault="00D12971" w:rsidP="0029611B">
            <w:pPr>
              <w:pStyle w:val="Default"/>
              <w:jc w:val="center"/>
              <w:rPr>
                <w:sz w:val="22"/>
                <w:szCs w:val="22"/>
              </w:rPr>
            </w:pPr>
            <w:r>
              <w:rPr>
                <w:sz w:val="22"/>
                <w:szCs w:val="22"/>
              </w:rPr>
              <w:t>7</w:t>
            </w:r>
          </w:p>
          <w:p w14:paraId="2C00D172" w14:textId="68E00700" w:rsidR="00136C39" w:rsidRDefault="00136C39" w:rsidP="0029611B">
            <w:pPr>
              <w:pStyle w:val="Default"/>
              <w:jc w:val="center"/>
              <w:rPr>
                <w:sz w:val="22"/>
                <w:szCs w:val="22"/>
              </w:rPr>
            </w:pPr>
            <w:r>
              <w:rPr>
                <w:sz w:val="22"/>
                <w:szCs w:val="22"/>
              </w:rPr>
              <w:t>3</w:t>
            </w:r>
          </w:p>
          <w:p w14:paraId="50921DA4" w14:textId="77777777" w:rsidR="00136C39" w:rsidRDefault="00136C39" w:rsidP="0029611B">
            <w:pPr>
              <w:pStyle w:val="Default"/>
              <w:jc w:val="center"/>
              <w:rPr>
                <w:sz w:val="22"/>
                <w:szCs w:val="22"/>
              </w:rPr>
            </w:pPr>
          </w:p>
          <w:p w14:paraId="2D12AD74" w14:textId="2610D474" w:rsidR="00136C39" w:rsidRPr="003A5E6D" w:rsidRDefault="003A5E6D" w:rsidP="0029611B">
            <w:pPr>
              <w:pStyle w:val="Default"/>
              <w:jc w:val="center"/>
              <w:rPr>
                <w:b/>
                <w:bCs/>
                <w:sz w:val="22"/>
                <w:szCs w:val="22"/>
              </w:rPr>
            </w:pPr>
            <w:r>
              <w:rPr>
                <w:b/>
                <w:bCs/>
                <w:sz w:val="22"/>
                <w:szCs w:val="22"/>
              </w:rPr>
              <w:t>7</w:t>
            </w:r>
          </w:p>
          <w:p w14:paraId="3027EBD1" w14:textId="6DAD31B9" w:rsidR="00136C39" w:rsidRDefault="003A5E6D" w:rsidP="0029611B">
            <w:pPr>
              <w:pStyle w:val="Default"/>
              <w:jc w:val="center"/>
              <w:rPr>
                <w:sz w:val="22"/>
                <w:szCs w:val="22"/>
              </w:rPr>
            </w:pPr>
            <w:r>
              <w:rPr>
                <w:sz w:val="22"/>
                <w:szCs w:val="22"/>
              </w:rPr>
              <w:t>7</w:t>
            </w:r>
          </w:p>
          <w:p w14:paraId="23D3455F" w14:textId="77777777" w:rsidR="00136C39" w:rsidRDefault="00136C39" w:rsidP="0029611B">
            <w:pPr>
              <w:pStyle w:val="Default"/>
              <w:jc w:val="center"/>
              <w:rPr>
                <w:sz w:val="22"/>
                <w:szCs w:val="22"/>
              </w:rPr>
            </w:pPr>
          </w:p>
          <w:p w14:paraId="0B4A4470" w14:textId="77777777" w:rsidR="00136C39" w:rsidRDefault="00136C39" w:rsidP="0029611B">
            <w:pPr>
              <w:pStyle w:val="Default"/>
              <w:jc w:val="center"/>
              <w:rPr>
                <w:sz w:val="22"/>
                <w:szCs w:val="22"/>
              </w:rPr>
            </w:pPr>
          </w:p>
          <w:p w14:paraId="689D9E5E" w14:textId="0CD9C3A8" w:rsidR="00D1278F" w:rsidRPr="003A5E6D" w:rsidRDefault="00D1278F" w:rsidP="0029611B">
            <w:pPr>
              <w:pStyle w:val="Default"/>
              <w:jc w:val="center"/>
              <w:rPr>
                <w:b/>
                <w:bCs/>
                <w:sz w:val="22"/>
                <w:szCs w:val="22"/>
              </w:rPr>
            </w:pPr>
            <w:r w:rsidRPr="003A5E6D">
              <w:rPr>
                <w:b/>
                <w:bCs/>
                <w:sz w:val="22"/>
                <w:szCs w:val="22"/>
              </w:rPr>
              <w:t>1</w:t>
            </w:r>
            <w:r w:rsidR="003A5E6D">
              <w:rPr>
                <w:b/>
                <w:bCs/>
                <w:sz w:val="22"/>
                <w:szCs w:val="22"/>
              </w:rPr>
              <w:t>1</w:t>
            </w:r>
          </w:p>
          <w:p w14:paraId="01D16594" w14:textId="77777777" w:rsidR="00D1278F" w:rsidRPr="00C73FD5" w:rsidRDefault="00D1278F" w:rsidP="0029611B">
            <w:pPr>
              <w:pStyle w:val="Default"/>
              <w:jc w:val="center"/>
              <w:rPr>
                <w:sz w:val="22"/>
                <w:szCs w:val="22"/>
              </w:rPr>
            </w:pPr>
            <w:r w:rsidRPr="00C73FD5">
              <w:rPr>
                <w:sz w:val="22"/>
                <w:szCs w:val="22"/>
              </w:rPr>
              <w:t>3</w:t>
            </w:r>
          </w:p>
          <w:p w14:paraId="01A5E2C8" w14:textId="7227814D" w:rsidR="00D1278F" w:rsidRPr="00C73FD5" w:rsidRDefault="00D1278F" w:rsidP="00136C39">
            <w:pPr>
              <w:pStyle w:val="Default"/>
              <w:jc w:val="center"/>
              <w:rPr>
                <w:sz w:val="22"/>
                <w:szCs w:val="22"/>
              </w:rPr>
            </w:pPr>
            <w:r w:rsidRPr="00C73FD5">
              <w:rPr>
                <w:sz w:val="22"/>
                <w:szCs w:val="22"/>
              </w:rPr>
              <w:t>3</w:t>
            </w:r>
          </w:p>
          <w:p w14:paraId="3215C24D" w14:textId="77777777" w:rsidR="00D1278F" w:rsidRPr="00C73FD5" w:rsidRDefault="00D1278F" w:rsidP="0029611B">
            <w:pPr>
              <w:pStyle w:val="Default"/>
              <w:jc w:val="center"/>
              <w:rPr>
                <w:sz w:val="22"/>
                <w:szCs w:val="22"/>
              </w:rPr>
            </w:pPr>
            <w:r w:rsidRPr="00C73FD5">
              <w:rPr>
                <w:sz w:val="22"/>
                <w:szCs w:val="22"/>
              </w:rPr>
              <w:t>3</w:t>
            </w:r>
          </w:p>
          <w:p w14:paraId="0791C05F" w14:textId="77777777" w:rsidR="00236CDE" w:rsidRDefault="00236CDE" w:rsidP="00136C39">
            <w:pPr>
              <w:pStyle w:val="Default"/>
              <w:jc w:val="center"/>
              <w:rPr>
                <w:sz w:val="22"/>
                <w:szCs w:val="22"/>
              </w:rPr>
            </w:pPr>
          </w:p>
          <w:p w14:paraId="2EAB188B" w14:textId="51FA3A0C" w:rsidR="00D1278F" w:rsidRPr="00C73FD5" w:rsidRDefault="00D1278F" w:rsidP="00136C39">
            <w:pPr>
              <w:pStyle w:val="Default"/>
              <w:jc w:val="center"/>
              <w:rPr>
                <w:sz w:val="22"/>
                <w:szCs w:val="22"/>
              </w:rPr>
            </w:pPr>
            <w:r w:rsidRPr="00C73FD5">
              <w:rPr>
                <w:sz w:val="22"/>
                <w:szCs w:val="22"/>
              </w:rPr>
              <w:t>2</w:t>
            </w:r>
          </w:p>
        </w:tc>
      </w:tr>
      <w:tr w:rsidR="00D1278F" w:rsidRPr="00C73FD5" w14:paraId="5BFC43D5" w14:textId="77777777" w:rsidTr="00666702">
        <w:trPr>
          <w:trHeight w:val="208"/>
        </w:trPr>
        <w:tc>
          <w:tcPr>
            <w:tcW w:w="6297" w:type="dxa"/>
            <w:gridSpan w:val="2"/>
          </w:tcPr>
          <w:p w14:paraId="51ED31C9" w14:textId="77777777" w:rsidR="00D1278F" w:rsidRPr="00C73FD5" w:rsidRDefault="00D1278F" w:rsidP="0029611B">
            <w:pPr>
              <w:pStyle w:val="Default"/>
              <w:jc w:val="right"/>
              <w:rPr>
                <w:sz w:val="22"/>
                <w:szCs w:val="22"/>
              </w:rPr>
            </w:pPr>
            <w:r w:rsidRPr="00C73FD5">
              <w:rPr>
                <w:b/>
                <w:bCs/>
                <w:sz w:val="22"/>
                <w:szCs w:val="22"/>
              </w:rPr>
              <w:t xml:space="preserve">KOPĀ </w:t>
            </w:r>
          </w:p>
        </w:tc>
        <w:tc>
          <w:tcPr>
            <w:tcW w:w="3139" w:type="dxa"/>
          </w:tcPr>
          <w:p w14:paraId="139BD30D" w14:textId="77777777" w:rsidR="00D1278F" w:rsidRPr="00C73FD5" w:rsidRDefault="00D1278F" w:rsidP="0029611B">
            <w:pPr>
              <w:pStyle w:val="Default"/>
              <w:jc w:val="center"/>
              <w:rPr>
                <w:sz w:val="22"/>
                <w:szCs w:val="22"/>
              </w:rPr>
            </w:pPr>
            <w:r w:rsidRPr="00C73FD5">
              <w:rPr>
                <w:b/>
                <w:bCs/>
                <w:sz w:val="22"/>
                <w:szCs w:val="22"/>
              </w:rPr>
              <w:t>100</w:t>
            </w:r>
          </w:p>
        </w:tc>
      </w:tr>
    </w:tbl>
    <w:p w14:paraId="77C31F5D" w14:textId="77777777" w:rsidR="00D1278F" w:rsidRPr="00C73FD5" w:rsidRDefault="00D1278F" w:rsidP="00D1278F">
      <w:pPr>
        <w:spacing w:after="0" w:line="240" w:lineRule="auto"/>
        <w:ind w:left="360"/>
        <w:rPr>
          <w:rFonts w:ascii="Times New Roman" w:hAnsi="Times New Roman" w:cs="Times New Roman"/>
          <w:lang w:val="lv-LV"/>
        </w:rPr>
      </w:pPr>
    </w:p>
    <w:p w14:paraId="13971C96" w14:textId="77777777" w:rsidR="00D1278F" w:rsidRPr="00C73FD5" w:rsidRDefault="00D1278F" w:rsidP="00D1278F">
      <w:pPr>
        <w:pStyle w:val="Default"/>
        <w:rPr>
          <w:sz w:val="22"/>
          <w:szCs w:val="22"/>
        </w:rPr>
      </w:pPr>
    </w:p>
    <w:p w14:paraId="07B5B137" w14:textId="77777777" w:rsidR="00D1278F" w:rsidRPr="00C73FD5" w:rsidRDefault="00D1278F" w:rsidP="00D1278F">
      <w:pPr>
        <w:pStyle w:val="Default"/>
        <w:numPr>
          <w:ilvl w:val="3"/>
          <w:numId w:val="14"/>
        </w:numPr>
        <w:jc w:val="both"/>
        <w:rPr>
          <w:sz w:val="22"/>
          <w:szCs w:val="22"/>
        </w:rPr>
      </w:pPr>
      <w:r w:rsidRPr="00C73FD5">
        <w:rPr>
          <w:sz w:val="22"/>
          <w:szCs w:val="22"/>
        </w:rPr>
        <w:t xml:space="preserve">Kritērijā „Cena” piedāvājumam ar viszemāko cenu tiks piešķirts maksimālais punktu skaits, bet pārējiem piedāvājumiem punkti tiks aprēķināti proporcionāli attiecībā pret lētāko: </w:t>
      </w:r>
    </w:p>
    <w:p w14:paraId="605C35EA" w14:textId="77777777" w:rsidR="00D1278F" w:rsidRPr="00C73FD5" w:rsidRDefault="00D1278F" w:rsidP="00D1278F">
      <w:pPr>
        <w:pStyle w:val="Default"/>
        <w:rPr>
          <w:sz w:val="22"/>
          <w:szCs w:val="22"/>
        </w:rPr>
      </w:pPr>
    </w:p>
    <w:p w14:paraId="4C8D2EEB" w14:textId="77777777" w:rsidR="00D1278F" w:rsidRPr="00C73FD5" w:rsidRDefault="00D1278F" w:rsidP="00D1278F">
      <w:pPr>
        <w:pStyle w:val="Default"/>
        <w:rPr>
          <w:sz w:val="22"/>
          <w:szCs w:val="22"/>
        </w:rPr>
      </w:pPr>
      <w:r w:rsidRPr="00C73FD5">
        <w:rPr>
          <w:sz w:val="22"/>
          <w:szCs w:val="22"/>
        </w:rPr>
        <w:t xml:space="preserve">K1= ( Czc /  Cpc) x Nc, kur </w:t>
      </w:r>
    </w:p>
    <w:p w14:paraId="5F4DD033" w14:textId="77777777" w:rsidR="00D1278F" w:rsidRPr="00C73FD5" w:rsidRDefault="00D1278F" w:rsidP="00D1278F">
      <w:pPr>
        <w:pStyle w:val="Default"/>
        <w:rPr>
          <w:sz w:val="22"/>
          <w:szCs w:val="22"/>
        </w:rPr>
      </w:pPr>
    </w:p>
    <w:p w14:paraId="473924C5" w14:textId="77777777" w:rsidR="00D1278F" w:rsidRPr="00C73FD5" w:rsidRDefault="00D1278F" w:rsidP="00D1278F">
      <w:pPr>
        <w:pStyle w:val="Default"/>
        <w:rPr>
          <w:sz w:val="22"/>
          <w:szCs w:val="22"/>
        </w:rPr>
      </w:pPr>
      <w:r w:rsidRPr="00C73FD5">
        <w:rPr>
          <w:sz w:val="22"/>
          <w:szCs w:val="22"/>
        </w:rPr>
        <w:t xml:space="preserve">Czc – viszemākā piedāvātā cena, </w:t>
      </w:r>
    </w:p>
    <w:p w14:paraId="76447726" w14:textId="77777777" w:rsidR="00D1278F" w:rsidRPr="00C73FD5" w:rsidRDefault="00D1278F" w:rsidP="00D1278F">
      <w:pPr>
        <w:pStyle w:val="Default"/>
        <w:rPr>
          <w:sz w:val="22"/>
          <w:szCs w:val="22"/>
        </w:rPr>
      </w:pPr>
      <w:r w:rsidRPr="00C73FD5">
        <w:rPr>
          <w:sz w:val="22"/>
          <w:szCs w:val="22"/>
        </w:rPr>
        <w:t xml:space="preserve">Cpc – vērtējamā piedāvājuma cena, </w:t>
      </w:r>
    </w:p>
    <w:p w14:paraId="3B9BE7FD" w14:textId="77777777" w:rsidR="00D1278F" w:rsidRPr="00C73FD5" w:rsidRDefault="00D1278F" w:rsidP="00D1278F">
      <w:pPr>
        <w:pStyle w:val="Default"/>
        <w:rPr>
          <w:sz w:val="22"/>
          <w:szCs w:val="22"/>
        </w:rPr>
      </w:pPr>
      <w:r w:rsidRPr="00C73FD5">
        <w:rPr>
          <w:sz w:val="22"/>
          <w:szCs w:val="22"/>
        </w:rPr>
        <w:t xml:space="preserve">Nc – cenas kritērija maksimālā skaitliskā vērtība. </w:t>
      </w:r>
    </w:p>
    <w:p w14:paraId="671FA010" w14:textId="77777777" w:rsidR="00D1278F" w:rsidRPr="00C73FD5" w:rsidRDefault="00D1278F" w:rsidP="00D1278F">
      <w:pPr>
        <w:pStyle w:val="Default"/>
        <w:rPr>
          <w:sz w:val="22"/>
          <w:szCs w:val="22"/>
        </w:rPr>
      </w:pPr>
    </w:p>
    <w:p w14:paraId="434C66C5" w14:textId="77777777" w:rsidR="00D1278F" w:rsidRPr="00C73FD5" w:rsidRDefault="00D1278F" w:rsidP="00D1278F">
      <w:pPr>
        <w:pStyle w:val="Default"/>
        <w:numPr>
          <w:ilvl w:val="3"/>
          <w:numId w:val="14"/>
        </w:numPr>
        <w:jc w:val="both"/>
        <w:rPr>
          <w:sz w:val="22"/>
          <w:szCs w:val="22"/>
        </w:rPr>
      </w:pPr>
      <w:r w:rsidRPr="00C73FD5">
        <w:rPr>
          <w:sz w:val="22"/>
          <w:szCs w:val="22"/>
        </w:rPr>
        <w:t xml:space="preserve">Kritērijā „Viesnīcas atrašanās vieta” piedāvājumam ar vistuvāko atrašanās vietu līdz sacensību norises vietai tiks piešķirts maksimālais punktu skaits, bet pārējiem piedāvājumiem punkti tiks aprēķināti proporcionāli attiecībā pret šo piedāvājumu: </w:t>
      </w:r>
    </w:p>
    <w:p w14:paraId="650F6F0D" w14:textId="77777777" w:rsidR="00D1278F" w:rsidRPr="00C73FD5" w:rsidRDefault="00D1278F" w:rsidP="00D1278F">
      <w:pPr>
        <w:pStyle w:val="Default"/>
        <w:rPr>
          <w:sz w:val="22"/>
          <w:szCs w:val="22"/>
        </w:rPr>
      </w:pPr>
    </w:p>
    <w:p w14:paraId="1C243D9C" w14:textId="77777777" w:rsidR="00D1278F" w:rsidRPr="00C73FD5" w:rsidRDefault="00D1278F" w:rsidP="00D1278F">
      <w:pPr>
        <w:pStyle w:val="Default"/>
        <w:rPr>
          <w:sz w:val="22"/>
          <w:szCs w:val="22"/>
        </w:rPr>
      </w:pPr>
      <w:r w:rsidRPr="00C73FD5">
        <w:rPr>
          <w:sz w:val="22"/>
          <w:szCs w:val="22"/>
        </w:rPr>
        <w:t xml:space="preserve">K2 = (Vtv / Vpv) x Nv, kur </w:t>
      </w:r>
    </w:p>
    <w:p w14:paraId="355C5520" w14:textId="77777777" w:rsidR="00D1278F" w:rsidRPr="00C73FD5" w:rsidRDefault="00D1278F" w:rsidP="00D1278F">
      <w:pPr>
        <w:pStyle w:val="Default"/>
        <w:rPr>
          <w:sz w:val="22"/>
          <w:szCs w:val="22"/>
        </w:rPr>
      </w:pPr>
      <w:r w:rsidRPr="00C73FD5">
        <w:rPr>
          <w:sz w:val="22"/>
          <w:szCs w:val="22"/>
        </w:rPr>
        <w:t xml:space="preserve">Vtv – vistuvākā atrašanās vieta, </w:t>
      </w:r>
    </w:p>
    <w:p w14:paraId="323A8318" w14:textId="77777777" w:rsidR="00D1278F" w:rsidRPr="00C73FD5" w:rsidRDefault="00D1278F" w:rsidP="00D1278F">
      <w:pPr>
        <w:pStyle w:val="Default"/>
        <w:rPr>
          <w:sz w:val="22"/>
          <w:szCs w:val="22"/>
        </w:rPr>
      </w:pPr>
      <w:r w:rsidRPr="00C73FD5">
        <w:rPr>
          <w:sz w:val="22"/>
          <w:szCs w:val="22"/>
        </w:rPr>
        <w:t xml:space="preserve">Vpv – viesnīcas atrašanās vieta, </w:t>
      </w:r>
    </w:p>
    <w:p w14:paraId="09C3FABA" w14:textId="77777777" w:rsidR="00D1278F" w:rsidRPr="00C73FD5" w:rsidRDefault="00D1278F" w:rsidP="00D1278F">
      <w:pPr>
        <w:pStyle w:val="Default"/>
        <w:rPr>
          <w:sz w:val="22"/>
          <w:szCs w:val="22"/>
        </w:rPr>
      </w:pPr>
      <w:r w:rsidRPr="00C73FD5">
        <w:rPr>
          <w:sz w:val="22"/>
          <w:szCs w:val="22"/>
        </w:rPr>
        <w:t xml:space="preserve">Nv – atrašanās vietas maksimālā skaitliskā vērtība. </w:t>
      </w:r>
    </w:p>
    <w:p w14:paraId="3E765E3A" w14:textId="77777777" w:rsidR="00D1278F" w:rsidRPr="00C73FD5" w:rsidRDefault="00D1278F" w:rsidP="00D1278F">
      <w:pPr>
        <w:pStyle w:val="Default"/>
        <w:jc w:val="both"/>
        <w:rPr>
          <w:sz w:val="22"/>
          <w:szCs w:val="22"/>
        </w:rPr>
      </w:pPr>
    </w:p>
    <w:p w14:paraId="5E09BACC" w14:textId="77777777" w:rsidR="00D1278F" w:rsidRPr="00C73FD5" w:rsidRDefault="00D1278F" w:rsidP="00D1278F">
      <w:pPr>
        <w:pStyle w:val="Default"/>
        <w:numPr>
          <w:ilvl w:val="3"/>
          <w:numId w:val="14"/>
        </w:numPr>
        <w:jc w:val="both"/>
        <w:rPr>
          <w:sz w:val="22"/>
          <w:szCs w:val="22"/>
        </w:rPr>
      </w:pPr>
      <w:r w:rsidRPr="00C73FD5">
        <w:rPr>
          <w:sz w:val="22"/>
          <w:szCs w:val="22"/>
        </w:rPr>
        <w:t xml:space="preserve">Kritērijā „Viesnīcas vērtējums” piedāvājumam ar visaugstāko viesnīcas vērtējumu tiks piešķirts maksimālais punktu skaits, bet pārējiem piedāvājumiem punkti tiks aprēķināti proporcionāli attiecībā pret šo piedāvājumu: </w:t>
      </w:r>
    </w:p>
    <w:p w14:paraId="36501B3F" w14:textId="77777777" w:rsidR="00D1278F" w:rsidRPr="00C73FD5" w:rsidRDefault="00D1278F" w:rsidP="00D1278F">
      <w:pPr>
        <w:pStyle w:val="Default"/>
        <w:rPr>
          <w:sz w:val="22"/>
          <w:szCs w:val="22"/>
        </w:rPr>
      </w:pPr>
    </w:p>
    <w:p w14:paraId="3A321262" w14:textId="77777777" w:rsidR="00D1278F" w:rsidRPr="00C73FD5" w:rsidRDefault="00D1278F" w:rsidP="00D1278F">
      <w:pPr>
        <w:pStyle w:val="Default"/>
        <w:rPr>
          <w:sz w:val="22"/>
          <w:szCs w:val="22"/>
        </w:rPr>
      </w:pPr>
      <w:r w:rsidRPr="00C73FD5">
        <w:rPr>
          <w:sz w:val="22"/>
          <w:szCs w:val="22"/>
        </w:rPr>
        <w:t>K3 = (Kak / Kpv) x Nv, kur</w:t>
      </w:r>
    </w:p>
    <w:p w14:paraId="2DF812EB" w14:textId="77777777" w:rsidR="00D1278F" w:rsidRPr="00C73FD5" w:rsidRDefault="00D1278F" w:rsidP="00D1278F">
      <w:pPr>
        <w:pStyle w:val="Default"/>
        <w:rPr>
          <w:sz w:val="22"/>
          <w:szCs w:val="22"/>
        </w:rPr>
      </w:pPr>
    </w:p>
    <w:p w14:paraId="20FA88A1" w14:textId="77777777" w:rsidR="00D1278F" w:rsidRPr="00C73FD5" w:rsidRDefault="00D1278F" w:rsidP="00D1278F">
      <w:pPr>
        <w:pStyle w:val="Default"/>
        <w:rPr>
          <w:sz w:val="22"/>
          <w:szCs w:val="22"/>
        </w:rPr>
      </w:pPr>
      <w:r w:rsidRPr="00C73FD5">
        <w:rPr>
          <w:sz w:val="22"/>
          <w:szCs w:val="22"/>
        </w:rPr>
        <w:t xml:space="preserve">Kak – visaugstākais viesnīcas novērtējums, </w:t>
      </w:r>
    </w:p>
    <w:p w14:paraId="4658585D" w14:textId="77777777" w:rsidR="00D1278F" w:rsidRPr="00C73FD5" w:rsidRDefault="00D1278F" w:rsidP="00D1278F">
      <w:pPr>
        <w:pStyle w:val="Default"/>
        <w:rPr>
          <w:sz w:val="22"/>
          <w:szCs w:val="22"/>
        </w:rPr>
      </w:pPr>
      <w:r w:rsidRPr="00C73FD5">
        <w:rPr>
          <w:sz w:val="22"/>
          <w:szCs w:val="22"/>
        </w:rPr>
        <w:t xml:space="preserve">Kpv – viesnīcai atbilstošais summārais novērtējums, </w:t>
      </w:r>
    </w:p>
    <w:p w14:paraId="4642B363" w14:textId="77777777" w:rsidR="00D1278F" w:rsidRPr="00C73FD5" w:rsidRDefault="00D1278F" w:rsidP="00D1278F">
      <w:pPr>
        <w:pStyle w:val="Default"/>
        <w:rPr>
          <w:sz w:val="22"/>
          <w:szCs w:val="22"/>
        </w:rPr>
      </w:pPr>
      <w:r w:rsidRPr="00C73FD5">
        <w:rPr>
          <w:sz w:val="22"/>
          <w:szCs w:val="22"/>
        </w:rPr>
        <w:t xml:space="preserve">Nv – viesnīcas vērtējuma maksimālā skaitliskā vērtība. </w:t>
      </w:r>
    </w:p>
    <w:p w14:paraId="07E8C15F" w14:textId="77777777" w:rsidR="00D1278F" w:rsidRPr="00C73FD5" w:rsidRDefault="00D1278F" w:rsidP="00D1278F">
      <w:pPr>
        <w:pStyle w:val="Default"/>
        <w:rPr>
          <w:sz w:val="22"/>
          <w:szCs w:val="22"/>
        </w:rPr>
      </w:pPr>
    </w:p>
    <w:p w14:paraId="074F1C47" w14:textId="77777777" w:rsidR="00D1278F" w:rsidRPr="00C73FD5" w:rsidRDefault="00D1278F" w:rsidP="00D1278F">
      <w:pPr>
        <w:pStyle w:val="Default"/>
        <w:numPr>
          <w:ilvl w:val="2"/>
          <w:numId w:val="14"/>
        </w:numPr>
        <w:jc w:val="both"/>
        <w:rPr>
          <w:sz w:val="22"/>
          <w:szCs w:val="22"/>
        </w:rPr>
      </w:pPr>
      <w:r w:rsidRPr="00C73FD5">
        <w:rPr>
          <w:sz w:val="22"/>
          <w:szCs w:val="22"/>
        </w:rPr>
        <w:t xml:space="preserve">Kopvērtējums katram piedāvājumam tiks iegūts, saskaitot visos kritērijos (K1, K2 un K3) iegūtos punktus. </w:t>
      </w:r>
    </w:p>
    <w:p w14:paraId="00FC7D34" w14:textId="77777777" w:rsidR="00D1278F" w:rsidRPr="00C73FD5" w:rsidRDefault="00D1278F" w:rsidP="00D1278F">
      <w:pPr>
        <w:pStyle w:val="Default"/>
        <w:numPr>
          <w:ilvl w:val="2"/>
          <w:numId w:val="14"/>
        </w:numPr>
        <w:jc w:val="both"/>
        <w:rPr>
          <w:sz w:val="22"/>
          <w:szCs w:val="22"/>
        </w:rPr>
      </w:pPr>
      <w:r w:rsidRPr="00C73FD5">
        <w:rPr>
          <w:sz w:val="22"/>
          <w:szCs w:val="22"/>
        </w:rPr>
        <w:t xml:space="preserve">Par saimnieciski visizdevīgāko piedāvājumu tiks atzīts piedāvājums, kurš ieguvis visaugstāko kopvērtējumu. </w:t>
      </w:r>
    </w:p>
    <w:p w14:paraId="715BEA36" w14:textId="77777777" w:rsidR="00D1278F" w:rsidRPr="00C73FD5" w:rsidRDefault="00D1278F" w:rsidP="00D1278F">
      <w:pPr>
        <w:pStyle w:val="Default"/>
        <w:numPr>
          <w:ilvl w:val="2"/>
          <w:numId w:val="14"/>
        </w:numPr>
        <w:jc w:val="both"/>
        <w:rPr>
          <w:sz w:val="22"/>
          <w:szCs w:val="22"/>
        </w:rPr>
      </w:pPr>
      <w:r w:rsidRPr="00C73FD5">
        <w:rPr>
          <w:sz w:val="22"/>
          <w:szCs w:val="22"/>
        </w:rPr>
        <w:t>Pretendenti tiks informēti par konkursa rezultātiem, kad Pasūtītājs būs izvērtējis visus piedāvājumus un pieņēmis lēmumu par konkursa rezultātiem</w:t>
      </w:r>
      <w:r w:rsidRPr="00C73FD5">
        <w:rPr>
          <w:b/>
          <w:bCs/>
          <w:color w:val="auto"/>
          <w:sz w:val="22"/>
          <w:szCs w:val="22"/>
        </w:rPr>
        <w:t xml:space="preserve"> </w:t>
      </w:r>
    </w:p>
    <w:p w14:paraId="6E350DE8" w14:textId="77777777" w:rsidR="00D1278F" w:rsidRPr="00C73FD5" w:rsidRDefault="00D1278F" w:rsidP="00D1278F">
      <w:pPr>
        <w:pStyle w:val="Default"/>
        <w:jc w:val="center"/>
        <w:rPr>
          <w:b/>
          <w:bCs/>
          <w:color w:val="auto"/>
          <w:sz w:val="22"/>
          <w:szCs w:val="22"/>
        </w:rPr>
      </w:pPr>
    </w:p>
    <w:p w14:paraId="04635F11" w14:textId="77777777" w:rsidR="00D1278F" w:rsidRPr="00C73FD5" w:rsidRDefault="00D1278F" w:rsidP="00D1278F">
      <w:pPr>
        <w:pStyle w:val="Default"/>
        <w:numPr>
          <w:ilvl w:val="0"/>
          <w:numId w:val="14"/>
        </w:numPr>
        <w:jc w:val="center"/>
        <w:rPr>
          <w:b/>
          <w:bCs/>
          <w:color w:val="auto"/>
          <w:sz w:val="22"/>
          <w:szCs w:val="22"/>
        </w:rPr>
      </w:pPr>
      <w:r w:rsidRPr="00C73FD5">
        <w:rPr>
          <w:b/>
          <w:bCs/>
          <w:color w:val="auto"/>
          <w:sz w:val="22"/>
          <w:szCs w:val="22"/>
        </w:rPr>
        <w:t>Nepamatoti lēta piedāvājuma noteikšana</w:t>
      </w:r>
    </w:p>
    <w:p w14:paraId="7342C44C" w14:textId="77777777" w:rsidR="00D1278F" w:rsidRPr="00C73FD5" w:rsidRDefault="00D1278F" w:rsidP="00D1278F">
      <w:pPr>
        <w:pStyle w:val="Default"/>
        <w:jc w:val="center"/>
        <w:rPr>
          <w:color w:val="auto"/>
          <w:sz w:val="22"/>
          <w:szCs w:val="22"/>
        </w:rPr>
      </w:pPr>
    </w:p>
    <w:p w14:paraId="63718F7E"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Ja Iepirkumu komisija konstatē, ka konkrētais piedāvājums varētu būt nepamatoti lēts, Iepirkumu komisija pirms šā piedāvājuma noraidīšanas rakstveidā pieprasa detalizētu paskaidrojumu par būtiskajiem piedāvājuma nosacījumiem, ievērojot Publisko iepirkumu likumā noteikto kārtību un paredzētās iespējas. </w:t>
      </w:r>
    </w:p>
    <w:p w14:paraId="169AC698"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Ja izvērtējot Pretendenta sniegto skaidrojumu, Iepirkumu komisija konstatē, ka Pretendents nevar pierādīt, ka tam ir pieejami būtiski piedāvājuma nosacījumi, kas ļauj noteikt tik zemu cenu, Iepirkumu komisija atzīst piedāvājumu par nepamatoti lētu un turpmāk to neizskata.</w:t>
      </w:r>
    </w:p>
    <w:p w14:paraId="4AC16553" w14:textId="77777777" w:rsidR="00D1278F" w:rsidRPr="00C73FD5" w:rsidRDefault="00D1278F" w:rsidP="00D1278F">
      <w:pPr>
        <w:pStyle w:val="Default"/>
        <w:ind w:left="567"/>
        <w:jc w:val="both"/>
        <w:rPr>
          <w:color w:val="auto"/>
          <w:sz w:val="22"/>
          <w:szCs w:val="22"/>
        </w:rPr>
      </w:pPr>
    </w:p>
    <w:p w14:paraId="1F247C24" w14:textId="77777777" w:rsidR="00666702" w:rsidRPr="00C73FD5" w:rsidRDefault="00D1278F" w:rsidP="00D1278F">
      <w:pPr>
        <w:pStyle w:val="ListParagraph"/>
        <w:numPr>
          <w:ilvl w:val="0"/>
          <w:numId w:val="14"/>
        </w:numPr>
        <w:spacing w:after="0" w:line="240" w:lineRule="auto"/>
        <w:jc w:val="center"/>
        <w:rPr>
          <w:rFonts w:ascii="Times New Roman" w:hAnsi="Times New Roman" w:cs="Times New Roman"/>
          <w:b/>
        </w:rPr>
      </w:pPr>
      <w:r w:rsidRPr="00C73FD5">
        <w:rPr>
          <w:rFonts w:ascii="Times New Roman" w:hAnsi="Times New Roman" w:cs="Times New Roman"/>
          <w:b/>
        </w:rPr>
        <w:t xml:space="preserve">Lēmuma publicēšana, pretendentu informēšana </w:t>
      </w:r>
    </w:p>
    <w:p w14:paraId="7858EC27" w14:textId="55BB3483" w:rsidR="00D1278F" w:rsidRPr="00C73FD5" w:rsidRDefault="00D1278F" w:rsidP="00666702">
      <w:pPr>
        <w:pStyle w:val="ListParagraph"/>
        <w:spacing w:after="0" w:line="240" w:lineRule="auto"/>
        <w:jc w:val="center"/>
        <w:rPr>
          <w:rFonts w:ascii="Times New Roman" w:hAnsi="Times New Roman" w:cs="Times New Roman"/>
          <w:b/>
        </w:rPr>
      </w:pPr>
      <w:r w:rsidRPr="00C73FD5">
        <w:rPr>
          <w:rFonts w:ascii="Times New Roman" w:hAnsi="Times New Roman" w:cs="Times New Roman"/>
          <w:b/>
        </w:rPr>
        <w:t>par pieņemto lēmumu un līgumu slēgšana</w:t>
      </w:r>
    </w:p>
    <w:p w14:paraId="06688D8E" w14:textId="77777777" w:rsidR="00D1278F" w:rsidRPr="00C73FD5" w:rsidRDefault="00D1278F" w:rsidP="00D1278F">
      <w:pPr>
        <w:spacing w:after="0" w:line="240" w:lineRule="auto"/>
        <w:ind w:left="360"/>
        <w:jc w:val="center"/>
        <w:rPr>
          <w:rFonts w:ascii="Times New Roman" w:hAnsi="Times New Roman" w:cs="Times New Roman"/>
          <w:lang w:val="lv-LV"/>
        </w:rPr>
      </w:pPr>
    </w:p>
    <w:p w14:paraId="740B3DF3" w14:textId="4C0991DE" w:rsidR="00D1278F" w:rsidRPr="00C73FD5" w:rsidRDefault="00D1278F" w:rsidP="00D1278F">
      <w:pPr>
        <w:pStyle w:val="Default"/>
        <w:numPr>
          <w:ilvl w:val="1"/>
          <w:numId w:val="14"/>
        </w:numPr>
        <w:ind w:left="567" w:hanging="567"/>
        <w:jc w:val="both"/>
        <w:rPr>
          <w:b/>
          <w:bCs/>
          <w:color w:val="auto"/>
          <w:sz w:val="22"/>
          <w:szCs w:val="22"/>
        </w:rPr>
      </w:pPr>
      <w:r w:rsidRPr="00C73FD5">
        <w:rPr>
          <w:color w:val="auto"/>
          <w:sz w:val="22"/>
          <w:szCs w:val="22"/>
        </w:rPr>
        <w:t xml:space="preserve">Iepirkumu komisija nosaka un pieņem lēmumu par iepirkuma līguma slēgšanu ar Pretendentu, kura piedāvājums atzīts par Pasūtītāja prasībām atbilstošu piedāvājumu ar saimnieciski visizdevīgāko piedāvājumu. </w:t>
      </w:r>
      <w:r w:rsidRPr="00C73FD5">
        <w:rPr>
          <w:b/>
          <w:color w:val="auto"/>
          <w:sz w:val="22"/>
          <w:szCs w:val="22"/>
        </w:rPr>
        <w:t xml:space="preserve">Lēmums tiek pieņemts par katru iepirkuma daļu atsevišķi. </w:t>
      </w:r>
    </w:p>
    <w:p w14:paraId="6E548A69" w14:textId="77777777" w:rsidR="00D1278F" w:rsidRPr="00C73FD5" w:rsidRDefault="00D1278F" w:rsidP="00D1278F">
      <w:pPr>
        <w:pStyle w:val="Default"/>
        <w:numPr>
          <w:ilvl w:val="1"/>
          <w:numId w:val="14"/>
        </w:numPr>
        <w:ind w:left="567" w:hanging="567"/>
        <w:jc w:val="both"/>
        <w:rPr>
          <w:b/>
          <w:bCs/>
          <w:color w:val="auto"/>
          <w:sz w:val="22"/>
          <w:szCs w:val="22"/>
        </w:rPr>
      </w:pPr>
      <w:r w:rsidRPr="00C73FD5">
        <w:rPr>
          <w:color w:val="auto"/>
          <w:sz w:val="22"/>
          <w:szCs w:val="22"/>
        </w:rPr>
        <w:t xml:space="preserve">Iepirkumu komisija triju darbdienu laikā no lēmuma pieņemšanas dienas vienlaikus informē visus Pretendentus par pieņemto lēmumu. </w:t>
      </w:r>
    </w:p>
    <w:p w14:paraId="3C4ED727" w14:textId="77777777" w:rsidR="00D1278F" w:rsidRPr="00C73FD5" w:rsidRDefault="00D1278F" w:rsidP="00D1278F">
      <w:pPr>
        <w:pStyle w:val="Default"/>
        <w:numPr>
          <w:ilvl w:val="1"/>
          <w:numId w:val="14"/>
        </w:numPr>
        <w:ind w:left="567" w:hanging="567"/>
        <w:jc w:val="both"/>
        <w:rPr>
          <w:b/>
          <w:bCs/>
          <w:color w:val="auto"/>
          <w:sz w:val="22"/>
          <w:szCs w:val="22"/>
        </w:rPr>
      </w:pPr>
      <w:r w:rsidRPr="00C73FD5">
        <w:rPr>
          <w:color w:val="auto"/>
          <w:sz w:val="22"/>
          <w:szCs w:val="22"/>
        </w:rPr>
        <w:t>Iepirkumu komisija ne vēlāk kā 5 (piecu) darba dienu laikā pēc pretendentu informēšanas iesniedz Iepirkumu uzraudzības birojam publicēšanai paziņojumu par iepirkuma procedūras rezultātiem.</w:t>
      </w:r>
    </w:p>
    <w:p w14:paraId="37A0DA7F" w14:textId="77777777" w:rsidR="00D1278F" w:rsidRPr="00C73FD5" w:rsidRDefault="00D1278F" w:rsidP="00D1278F">
      <w:pPr>
        <w:pStyle w:val="Default"/>
        <w:numPr>
          <w:ilvl w:val="1"/>
          <w:numId w:val="14"/>
        </w:numPr>
        <w:ind w:left="567" w:hanging="567"/>
        <w:jc w:val="both"/>
        <w:rPr>
          <w:b/>
          <w:bCs/>
          <w:color w:val="auto"/>
          <w:sz w:val="22"/>
          <w:szCs w:val="22"/>
        </w:rPr>
      </w:pPr>
      <w:r w:rsidRPr="00C73FD5">
        <w:rPr>
          <w:bCs/>
          <w:color w:val="auto"/>
          <w:sz w:val="22"/>
          <w:szCs w:val="22"/>
        </w:rPr>
        <w:t>Iepirkuma līguma slēgšana:</w:t>
      </w:r>
    </w:p>
    <w:p w14:paraId="30EB001F" w14:textId="77777777" w:rsidR="00D1278F" w:rsidRPr="00C73FD5" w:rsidRDefault="00D1278F" w:rsidP="00D1278F">
      <w:pPr>
        <w:pStyle w:val="Default"/>
        <w:numPr>
          <w:ilvl w:val="2"/>
          <w:numId w:val="14"/>
        </w:numPr>
        <w:ind w:left="1134" w:hanging="567"/>
        <w:jc w:val="both"/>
        <w:rPr>
          <w:b/>
          <w:bCs/>
          <w:color w:val="auto"/>
          <w:sz w:val="22"/>
          <w:szCs w:val="22"/>
        </w:rPr>
      </w:pPr>
      <w:r w:rsidRPr="00C73FD5">
        <w:rPr>
          <w:color w:val="auto"/>
          <w:sz w:val="22"/>
          <w:szCs w:val="22"/>
        </w:rPr>
        <w:t xml:space="preserve">Iepirkuma līgumu (3.pielikums) ar izraudzīto Pretendentu slēdz ne agrāk kā nākamajā darbdienā pēc nogaidīšanas termiņa beigām, ja Iepirkumu uzraudzības birojā nav Publisko iepirkumu likuma noteiktajā kārtībā iesniegts iesniegums par iepirkuma procedūras pārkāpumiem, un ne vēlāk par piedāvājuma derīguma termiņa beigām. </w:t>
      </w:r>
    </w:p>
    <w:p w14:paraId="427071C4" w14:textId="77777777" w:rsidR="00D1278F" w:rsidRPr="00C73FD5" w:rsidRDefault="00D1278F" w:rsidP="00D1278F">
      <w:pPr>
        <w:pStyle w:val="Default"/>
        <w:numPr>
          <w:ilvl w:val="2"/>
          <w:numId w:val="14"/>
        </w:numPr>
        <w:ind w:left="1134" w:hanging="567"/>
        <w:jc w:val="both"/>
        <w:rPr>
          <w:b/>
          <w:bCs/>
          <w:color w:val="auto"/>
          <w:sz w:val="22"/>
          <w:szCs w:val="22"/>
        </w:rPr>
      </w:pPr>
      <w:r w:rsidRPr="00C73FD5">
        <w:rPr>
          <w:color w:val="auto"/>
          <w:sz w:val="22"/>
          <w:szCs w:val="22"/>
        </w:rPr>
        <w:t>Ja izraudzītais Pretendents atsakās slēgt iepirkuma līgumu ar Pasūtītāju, Iepirkumu komisija pieņem lēmumu slēgt līgumu ar nākamo pretendentu, kurš atbilst visām Pasūtītāja prasībām un ir piedāvājis nākamo piedāvājumu ar viszemāko cenu.</w:t>
      </w:r>
    </w:p>
    <w:p w14:paraId="6EC93122" w14:textId="77777777" w:rsidR="00D1278F" w:rsidRPr="00C73FD5" w:rsidRDefault="00D1278F" w:rsidP="00D1278F">
      <w:pPr>
        <w:pStyle w:val="Default"/>
        <w:numPr>
          <w:ilvl w:val="1"/>
          <w:numId w:val="14"/>
        </w:numPr>
        <w:ind w:left="567" w:hanging="567"/>
        <w:jc w:val="both"/>
        <w:rPr>
          <w:b/>
          <w:bCs/>
          <w:color w:val="auto"/>
          <w:sz w:val="22"/>
          <w:szCs w:val="22"/>
        </w:rPr>
      </w:pPr>
      <w:r w:rsidRPr="00C73FD5">
        <w:rPr>
          <w:color w:val="auto"/>
          <w:sz w:val="22"/>
          <w:szCs w:val="22"/>
        </w:rPr>
        <w:t>Pasūtītājs patur tiesības samazināt iepirkuma apjomu, iepriekš par to rakstveidā brīdinot uzvarētāju un noslēgt iepirkuma līgumu par samazinātu apjomu, ievērojot uzvarējušā pretendenta finanšu piedāvājumu.</w:t>
      </w:r>
    </w:p>
    <w:p w14:paraId="376EE9C0" w14:textId="77777777" w:rsidR="00D1278F" w:rsidRPr="00C73FD5" w:rsidRDefault="00D1278F" w:rsidP="00D1278F">
      <w:pPr>
        <w:pStyle w:val="Default"/>
        <w:rPr>
          <w:color w:val="auto"/>
          <w:sz w:val="22"/>
          <w:szCs w:val="22"/>
        </w:rPr>
      </w:pPr>
    </w:p>
    <w:p w14:paraId="350A4317" w14:textId="77777777" w:rsidR="00D1278F" w:rsidRPr="00C73FD5" w:rsidRDefault="00D1278F" w:rsidP="00D1278F">
      <w:pPr>
        <w:pStyle w:val="Default"/>
        <w:numPr>
          <w:ilvl w:val="0"/>
          <w:numId w:val="14"/>
        </w:numPr>
        <w:jc w:val="center"/>
        <w:rPr>
          <w:b/>
          <w:color w:val="auto"/>
          <w:sz w:val="22"/>
          <w:szCs w:val="22"/>
        </w:rPr>
      </w:pPr>
      <w:r w:rsidRPr="00C73FD5">
        <w:rPr>
          <w:b/>
          <w:color w:val="auto"/>
          <w:sz w:val="22"/>
          <w:szCs w:val="22"/>
        </w:rPr>
        <w:lastRenderedPageBreak/>
        <w:t>Iepirkuma komisijas tiesības un pienākumi</w:t>
      </w:r>
    </w:p>
    <w:p w14:paraId="65BCA91D" w14:textId="77777777" w:rsidR="00D1278F" w:rsidRPr="00C73FD5" w:rsidRDefault="00D1278F" w:rsidP="00D1278F">
      <w:pPr>
        <w:pStyle w:val="Default"/>
        <w:rPr>
          <w:color w:val="auto"/>
          <w:sz w:val="22"/>
          <w:szCs w:val="22"/>
        </w:rPr>
      </w:pPr>
    </w:p>
    <w:p w14:paraId="11B09C9F"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Piedāvājumu izvērtēšanā iepirkuma komisijai ir tiesības pieaicināt ekspertus. </w:t>
      </w:r>
    </w:p>
    <w:p w14:paraId="3F75467F"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komisijai ir tiesības pieprasīt, lai Pretendents rakstiski precizē vai izskaidro informāciju par savu piedāvājumu (tiktāl, lai netiktu mainīts piedāvājums un tajā ietvertā informācija pēc būtības). </w:t>
      </w:r>
    </w:p>
    <w:p w14:paraId="111E3B99"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komisijai ir tiesības pārbaudīt nepieciešamo informāciju kompetentā institūcijā, publiski pieejamās datu bāzēs. </w:t>
      </w:r>
    </w:p>
    <w:p w14:paraId="4FE11EAB"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komisijai ir tiesības izdarīt grozījumus konkursa nolikumā pēc paziņojuma ievietošanas internetā un publicēšanas, par to nosūtot citu paziņojumu Iepirkumu uzraudzības birojam, kas tiek ievietots internetā un publicēts Publisko iepirkumu likumā noteiktajā kārtībā. </w:t>
      </w:r>
    </w:p>
    <w:p w14:paraId="0A6267E8"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komisijai ir tiesības normatīvajos aktos paredzētajos gadījumos izbeigt vai pārtraukt iepirkuma procedūru bez līguma noslēgšanas. </w:t>
      </w:r>
    </w:p>
    <w:p w14:paraId="7C38E454"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komisijai ir tiesības lemt par iepirkuma procedūras termiņa pagarinājumu, par to Publisko iepirkumu likumā noteiktajā kārtībā publicējot informāciju. </w:t>
      </w:r>
    </w:p>
    <w:p w14:paraId="2D9C5B6F"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komisijas pienākums ir ne vēlāk kā 4 (četras) darba dienas pirms piedāvājumu iesniegšanas termiņa beigām pēc laikus iesniegta ieinteresētā Piegādātāja rakstiska pieprasījuma sniegt papildu informāciju par konkursa nolikumu. </w:t>
      </w:r>
    </w:p>
    <w:p w14:paraId="626C80F9"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komisijas pienākums ir izskatīt Pretendentu piedāvājumus, novērtēt to atbilstību nolikuma prasībām. </w:t>
      </w:r>
    </w:p>
    <w:p w14:paraId="779CAD84"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komisijas pienākums ir rakstiski informēt visus Pretendentus par konkursa rezultātiem pēc lēmuma pieņemšanas Publisko iepirkumu likumā noteiktajā kārtībā. </w:t>
      </w:r>
    </w:p>
    <w:p w14:paraId="50B991B8" w14:textId="77777777" w:rsidR="00D1278F" w:rsidRPr="00C73FD5" w:rsidRDefault="00D1278F" w:rsidP="00D1278F">
      <w:pPr>
        <w:pStyle w:val="Default"/>
        <w:rPr>
          <w:color w:val="auto"/>
          <w:sz w:val="22"/>
          <w:szCs w:val="22"/>
        </w:rPr>
      </w:pPr>
    </w:p>
    <w:p w14:paraId="7A1827EA" w14:textId="77777777" w:rsidR="00D1278F" w:rsidRPr="00C73FD5" w:rsidRDefault="00D1278F" w:rsidP="00D1278F">
      <w:pPr>
        <w:pStyle w:val="Default"/>
        <w:numPr>
          <w:ilvl w:val="0"/>
          <w:numId w:val="14"/>
        </w:numPr>
        <w:jc w:val="center"/>
        <w:rPr>
          <w:b/>
          <w:bCs/>
          <w:color w:val="auto"/>
          <w:sz w:val="22"/>
          <w:szCs w:val="22"/>
        </w:rPr>
      </w:pPr>
      <w:r w:rsidRPr="00C73FD5">
        <w:rPr>
          <w:b/>
          <w:bCs/>
          <w:color w:val="auto"/>
          <w:sz w:val="22"/>
          <w:szCs w:val="22"/>
        </w:rPr>
        <w:t>Pretendenta tiesības un pienākumi</w:t>
      </w:r>
    </w:p>
    <w:p w14:paraId="0BC047AD" w14:textId="77777777" w:rsidR="00D1278F" w:rsidRPr="00C73FD5" w:rsidRDefault="00D1278F" w:rsidP="00D1278F">
      <w:pPr>
        <w:pStyle w:val="Default"/>
        <w:ind w:left="567" w:hanging="567"/>
        <w:rPr>
          <w:b/>
          <w:bCs/>
          <w:color w:val="auto"/>
          <w:sz w:val="22"/>
          <w:szCs w:val="22"/>
        </w:rPr>
      </w:pPr>
    </w:p>
    <w:p w14:paraId="6A8A8180"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Pretendentam, iesniedzot piedāvājumu, ir pienākums ievērot visus nolikumā minētos nosacījumus. </w:t>
      </w:r>
    </w:p>
    <w:p w14:paraId="5E96FA8B"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Pretendentam ir pienākums lūgumus pēc jebkāda veida paskaidrojumiem iesniegt Pasūtītājam rakstveidā un laikus, lai Iepirkumu komisija atbildi varētu sniegt šī nolikuma 8.7. punktā norādītajā termiņā. </w:t>
      </w:r>
    </w:p>
    <w:p w14:paraId="611687AD"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Pretendentam ir pienākums rakstveidā, Iepirkumu komisijas noteiktajā termiņā sniegt papildu informāciju vai paskaidrojumus par piedāvājumu, ja Iepirkumu komisija to pieprasa. </w:t>
      </w:r>
    </w:p>
    <w:p w14:paraId="385FE83E"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Pretendentam ir pienākums iesniegt apliecinājumu par piedāvājuma derīguma termiņa pagarinājumu 3 (trīs) darba dienu laikā pēc iepirkuma komisijas rakstiska pieprasījuma, ja Iepirkumu komisija pieņem lēmumu par iepirkuma procedūras termiņa pagarinājumu un Pretendents vēlas turpināt dalību iepirkuma procedūrā. </w:t>
      </w:r>
    </w:p>
    <w:p w14:paraId="525D57AE"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Pretendentam ir tiesības pārsūdzēt Iepirkumu komisijas pieņemto lēmumu Publisko iepirkumu likumā noteiktajā kārtībā. </w:t>
      </w:r>
    </w:p>
    <w:p w14:paraId="61F9A126" w14:textId="77777777" w:rsidR="00D1278F" w:rsidRPr="00C73FD5" w:rsidRDefault="00D1278F" w:rsidP="00D1278F">
      <w:pPr>
        <w:pStyle w:val="Default"/>
        <w:jc w:val="both"/>
        <w:rPr>
          <w:color w:val="auto"/>
          <w:sz w:val="22"/>
          <w:szCs w:val="22"/>
        </w:rPr>
      </w:pPr>
    </w:p>
    <w:p w14:paraId="40A82112" w14:textId="77777777" w:rsidR="00D1278F" w:rsidRPr="00C73FD5" w:rsidRDefault="00D1278F" w:rsidP="00D1278F">
      <w:pPr>
        <w:pStyle w:val="Default"/>
        <w:numPr>
          <w:ilvl w:val="0"/>
          <w:numId w:val="14"/>
        </w:numPr>
        <w:jc w:val="center"/>
        <w:rPr>
          <w:b/>
          <w:color w:val="auto"/>
          <w:sz w:val="22"/>
          <w:szCs w:val="22"/>
        </w:rPr>
      </w:pPr>
      <w:r w:rsidRPr="00C73FD5">
        <w:rPr>
          <w:b/>
          <w:color w:val="auto"/>
          <w:sz w:val="22"/>
          <w:szCs w:val="22"/>
        </w:rPr>
        <w:t>Iepirkuma līgums</w:t>
      </w:r>
    </w:p>
    <w:p w14:paraId="0D098975" w14:textId="77777777" w:rsidR="00D1278F" w:rsidRPr="00C73FD5" w:rsidRDefault="00D1278F" w:rsidP="00D1278F">
      <w:pPr>
        <w:pStyle w:val="Default"/>
        <w:jc w:val="both"/>
        <w:rPr>
          <w:color w:val="auto"/>
          <w:sz w:val="22"/>
          <w:szCs w:val="22"/>
        </w:rPr>
      </w:pPr>
    </w:p>
    <w:p w14:paraId="41EAFFC8"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Ar iepirkuma procedūrā izraudzīto Pretendentu tiek slēgts līgums saskaņā ar </w:t>
      </w:r>
      <w:r w:rsidRPr="00C73FD5">
        <w:rPr>
          <w:sz w:val="22"/>
          <w:szCs w:val="22"/>
        </w:rPr>
        <w:t>Publisko iepirkumu likuma un šī Nolikuma nosacījumiem. Līguma projekts pievienots iepirkuma dokumentācijai (Pielikums Nr.3).</w:t>
      </w:r>
    </w:p>
    <w:p w14:paraId="6F6370EC"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Pretendents, kura Piedāvājums atzīts par Nolikuma prasībām atbilstošu saimnieciski visizdevīgāko piedāvājumu, paraksta iepirkuma līgumu, kurš sagatavots apstākļos, kad vairs nepastāv tiesiski šķēršļi iepirkuma līguma noslēgšanai, ne vēlāk kā 10 (desmit) dienu laikā pēc Pasūtītāja rakstveida pieprasījuma. </w:t>
      </w:r>
    </w:p>
    <w:p w14:paraId="54F002B2"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 xml:space="preserve">Iepirkuma līgums var tikt precizēts, iestājoties 10.2. punktā noteiktajam un pamatojoties uz normatīvajiem aktiem, iepirkuma procedūras nolikumu un uzvarētāja piedāvājumu. </w:t>
      </w:r>
    </w:p>
    <w:p w14:paraId="16A45556" w14:textId="77777777" w:rsidR="00D1278F" w:rsidRPr="00C73FD5" w:rsidRDefault="00D1278F" w:rsidP="00D1278F">
      <w:pPr>
        <w:pStyle w:val="Default"/>
        <w:numPr>
          <w:ilvl w:val="1"/>
          <w:numId w:val="14"/>
        </w:numPr>
        <w:ind w:left="567" w:hanging="567"/>
        <w:jc w:val="both"/>
        <w:rPr>
          <w:color w:val="auto"/>
          <w:sz w:val="22"/>
          <w:szCs w:val="22"/>
        </w:rPr>
      </w:pPr>
      <w:r w:rsidRPr="00C73FD5">
        <w:rPr>
          <w:color w:val="auto"/>
          <w:sz w:val="22"/>
          <w:szCs w:val="22"/>
        </w:rPr>
        <w:t>Ja iepirkuma procedūras uzvarētājs neparaksta iepirkuma līgumu Pasūtītāja noteiktajā termiņā uzvarētāja vainas dēļ, Pasūtītājs to uzskata par atteikumu slēgt līgumu un ir tiesīgs pieņemt lēmumu slēgt iepirkuma līgumu ar pretendentu, kura piedāvājums atbilst Nolikuma prasībām un ir nākamais piedāvājums ar viszemāko cenu.</w:t>
      </w:r>
    </w:p>
    <w:p w14:paraId="396A8295" w14:textId="77777777" w:rsidR="00D1278F" w:rsidRPr="00C73FD5" w:rsidRDefault="00D1278F" w:rsidP="00D1278F">
      <w:pPr>
        <w:pStyle w:val="Default"/>
        <w:jc w:val="both"/>
        <w:rPr>
          <w:color w:val="auto"/>
          <w:sz w:val="22"/>
          <w:szCs w:val="22"/>
        </w:rPr>
      </w:pPr>
    </w:p>
    <w:p w14:paraId="46206CC3" w14:textId="77777777" w:rsidR="00D1278F" w:rsidRPr="00C73FD5" w:rsidRDefault="00D1278F" w:rsidP="00D1278F">
      <w:pPr>
        <w:pStyle w:val="ListParagraph"/>
        <w:numPr>
          <w:ilvl w:val="0"/>
          <w:numId w:val="14"/>
        </w:numPr>
        <w:jc w:val="center"/>
        <w:rPr>
          <w:rFonts w:ascii="Times New Roman" w:hAnsi="Times New Roman" w:cs="Times New Roman"/>
          <w:b/>
        </w:rPr>
      </w:pPr>
      <w:r w:rsidRPr="00C73FD5">
        <w:rPr>
          <w:rFonts w:ascii="Times New Roman" w:hAnsi="Times New Roman" w:cs="Times New Roman"/>
          <w:b/>
        </w:rPr>
        <w:t>Pielikumu saraksts</w:t>
      </w:r>
    </w:p>
    <w:p w14:paraId="64F95E7D" w14:textId="77777777" w:rsidR="00D1278F" w:rsidRPr="00C73FD5" w:rsidRDefault="00D1278F" w:rsidP="00D1278F">
      <w:pPr>
        <w:pStyle w:val="Default"/>
        <w:rPr>
          <w:color w:val="auto"/>
          <w:sz w:val="22"/>
          <w:szCs w:val="22"/>
        </w:rPr>
      </w:pPr>
      <w:r w:rsidRPr="00C73FD5">
        <w:rPr>
          <w:color w:val="auto"/>
          <w:sz w:val="22"/>
          <w:szCs w:val="22"/>
        </w:rPr>
        <w:lastRenderedPageBreak/>
        <w:t xml:space="preserve">Šim nolikumam ir pievienoti 3 (trīs) pielikumi, kas ir tā neatņemamas sastāvdaļas: </w:t>
      </w:r>
    </w:p>
    <w:tbl>
      <w:tblPr>
        <w:tblW w:w="94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09"/>
        <w:gridCol w:w="4704"/>
      </w:tblGrid>
      <w:tr w:rsidR="00D1278F" w:rsidRPr="00C73FD5" w14:paraId="4DD3CFC8" w14:textId="77777777" w:rsidTr="00480F56">
        <w:trPr>
          <w:trHeight w:val="319"/>
        </w:trPr>
        <w:tc>
          <w:tcPr>
            <w:tcW w:w="4709" w:type="dxa"/>
            <w:vAlign w:val="center"/>
          </w:tcPr>
          <w:p w14:paraId="4DAABF98" w14:textId="77777777" w:rsidR="00D1278F" w:rsidRPr="00C73FD5" w:rsidRDefault="00D1278F" w:rsidP="0029611B">
            <w:pPr>
              <w:pStyle w:val="Default"/>
              <w:rPr>
                <w:color w:val="auto"/>
                <w:sz w:val="22"/>
                <w:szCs w:val="22"/>
              </w:rPr>
            </w:pPr>
            <w:r w:rsidRPr="00C73FD5">
              <w:rPr>
                <w:color w:val="auto"/>
                <w:sz w:val="22"/>
                <w:szCs w:val="22"/>
              </w:rPr>
              <w:t xml:space="preserve">1.pielikums </w:t>
            </w:r>
          </w:p>
        </w:tc>
        <w:tc>
          <w:tcPr>
            <w:tcW w:w="4704" w:type="dxa"/>
            <w:vAlign w:val="center"/>
          </w:tcPr>
          <w:p w14:paraId="2A85106C" w14:textId="77777777" w:rsidR="00D1278F" w:rsidRPr="00C73FD5" w:rsidRDefault="00D1278F" w:rsidP="0029611B">
            <w:pPr>
              <w:pStyle w:val="Default"/>
              <w:rPr>
                <w:color w:val="auto"/>
                <w:sz w:val="22"/>
                <w:szCs w:val="22"/>
              </w:rPr>
            </w:pPr>
            <w:r w:rsidRPr="00C73FD5">
              <w:rPr>
                <w:color w:val="auto"/>
                <w:sz w:val="22"/>
                <w:szCs w:val="22"/>
              </w:rPr>
              <w:t>Pieteikums dalībai iepirkumā</w:t>
            </w:r>
          </w:p>
        </w:tc>
      </w:tr>
      <w:tr w:rsidR="00D1278F" w:rsidRPr="00C73FD5" w14:paraId="129977D5" w14:textId="77777777" w:rsidTr="00480F56">
        <w:trPr>
          <w:trHeight w:val="319"/>
        </w:trPr>
        <w:tc>
          <w:tcPr>
            <w:tcW w:w="4709" w:type="dxa"/>
            <w:vAlign w:val="center"/>
          </w:tcPr>
          <w:p w14:paraId="51D70F9C" w14:textId="77777777" w:rsidR="00D1278F" w:rsidRPr="00C73FD5" w:rsidRDefault="00D1278F" w:rsidP="0029611B">
            <w:pPr>
              <w:pStyle w:val="Default"/>
              <w:rPr>
                <w:color w:val="auto"/>
                <w:sz w:val="22"/>
                <w:szCs w:val="22"/>
              </w:rPr>
            </w:pPr>
            <w:r w:rsidRPr="00C73FD5">
              <w:rPr>
                <w:color w:val="auto"/>
                <w:sz w:val="22"/>
                <w:szCs w:val="22"/>
              </w:rPr>
              <w:t xml:space="preserve">2.pielikums </w:t>
            </w:r>
          </w:p>
        </w:tc>
        <w:tc>
          <w:tcPr>
            <w:tcW w:w="4704" w:type="dxa"/>
            <w:vAlign w:val="center"/>
          </w:tcPr>
          <w:p w14:paraId="427EB95A" w14:textId="77777777" w:rsidR="00D1278F" w:rsidRPr="00C73FD5" w:rsidRDefault="00D1278F" w:rsidP="0029611B">
            <w:pPr>
              <w:pStyle w:val="Default"/>
              <w:rPr>
                <w:color w:val="auto"/>
                <w:sz w:val="22"/>
                <w:szCs w:val="22"/>
              </w:rPr>
            </w:pPr>
            <w:r w:rsidRPr="00C73FD5">
              <w:rPr>
                <w:color w:val="auto"/>
                <w:sz w:val="22"/>
                <w:szCs w:val="22"/>
              </w:rPr>
              <w:t>Tehniskā specifikācija/ Tehniskā - finanšu piedāvājuma forma</w:t>
            </w:r>
          </w:p>
        </w:tc>
      </w:tr>
      <w:tr w:rsidR="00D1278F" w:rsidRPr="00C73FD5" w14:paraId="32B497F3" w14:textId="77777777" w:rsidTr="00480F56">
        <w:trPr>
          <w:trHeight w:val="319"/>
        </w:trPr>
        <w:tc>
          <w:tcPr>
            <w:tcW w:w="4709" w:type="dxa"/>
            <w:vAlign w:val="center"/>
          </w:tcPr>
          <w:p w14:paraId="2496DA75" w14:textId="77777777" w:rsidR="00D1278F" w:rsidRPr="00C73FD5" w:rsidRDefault="00D1278F" w:rsidP="0029611B">
            <w:pPr>
              <w:pStyle w:val="Default"/>
              <w:rPr>
                <w:color w:val="auto"/>
                <w:sz w:val="22"/>
                <w:szCs w:val="22"/>
              </w:rPr>
            </w:pPr>
            <w:r w:rsidRPr="00C73FD5">
              <w:rPr>
                <w:color w:val="auto"/>
                <w:sz w:val="22"/>
                <w:szCs w:val="22"/>
              </w:rPr>
              <w:t xml:space="preserve">3.pielikums </w:t>
            </w:r>
          </w:p>
        </w:tc>
        <w:tc>
          <w:tcPr>
            <w:tcW w:w="4704" w:type="dxa"/>
            <w:vAlign w:val="center"/>
          </w:tcPr>
          <w:p w14:paraId="4A477732" w14:textId="77777777" w:rsidR="00D1278F" w:rsidRPr="00C73FD5" w:rsidRDefault="00D1278F" w:rsidP="0029611B">
            <w:pPr>
              <w:pStyle w:val="Default"/>
              <w:rPr>
                <w:color w:val="auto"/>
                <w:sz w:val="22"/>
                <w:szCs w:val="22"/>
              </w:rPr>
            </w:pPr>
            <w:r w:rsidRPr="00C73FD5">
              <w:rPr>
                <w:color w:val="auto"/>
                <w:sz w:val="22"/>
                <w:szCs w:val="22"/>
              </w:rPr>
              <w:t xml:space="preserve">Līguma projekts </w:t>
            </w:r>
          </w:p>
        </w:tc>
      </w:tr>
    </w:tbl>
    <w:p w14:paraId="55361680" w14:textId="77777777" w:rsidR="00D1278F" w:rsidRPr="00C73FD5" w:rsidRDefault="00D1278F" w:rsidP="00D1278F">
      <w:pPr>
        <w:spacing w:after="0" w:line="240" w:lineRule="auto"/>
        <w:rPr>
          <w:rFonts w:ascii="Times New Roman" w:hAnsi="Times New Roman" w:cs="Times New Roman"/>
          <w:lang w:val="lv-LV"/>
        </w:rPr>
      </w:pPr>
    </w:p>
    <w:p w14:paraId="170A0272" w14:textId="157D34BB" w:rsidR="00D1278F" w:rsidRPr="00C73FD5" w:rsidRDefault="00D1278F" w:rsidP="00D1278F">
      <w:pPr>
        <w:spacing w:after="0" w:line="240" w:lineRule="auto"/>
        <w:ind w:left="336" w:right="6" w:hanging="336"/>
        <w:jc w:val="both"/>
        <w:rPr>
          <w:rFonts w:ascii="Times New Roman" w:hAnsi="Times New Roman" w:cs="Times New Roman"/>
          <w:lang w:val="lv-LV"/>
        </w:rPr>
      </w:pPr>
      <w:r w:rsidRPr="00C73FD5">
        <w:rPr>
          <w:rFonts w:ascii="Times New Roman" w:hAnsi="Times New Roman" w:cs="Times New Roman"/>
          <w:lang w:val="lv-LV"/>
        </w:rPr>
        <w:t>Komisijas vadītāja:</w:t>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00A92CE1">
        <w:rPr>
          <w:rFonts w:ascii="Times New Roman" w:hAnsi="Times New Roman" w:cs="Times New Roman"/>
          <w:lang w:val="lv-LV"/>
        </w:rPr>
        <w:t>N.Moroza</w:t>
      </w:r>
    </w:p>
    <w:p w14:paraId="760C9000" w14:textId="77777777" w:rsidR="00D1278F" w:rsidRPr="00C73FD5" w:rsidRDefault="00D1278F" w:rsidP="00D1278F">
      <w:pPr>
        <w:spacing w:after="0" w:line="240" w:lineRule="auto"/>
        <w:rPr>
          <w:rFonts w:ascii="Times New Roman" w:hAnsi="Times New Roman" w:cs="Times New Roman"/>
          <w:lang w:val="lv-LV"/>
        </w:rPr>
      </w:pPr>
    </w:p>
    <w:p w14:paraId="5AFD3FDE" w14:textId="77EDA3B6" w:rsidR="00D1278F" w:rsidRPr="008459DB" w:rsidRDefault="00D1278F" w:rsidP="00D1278F">
      <w:pPr>
        <w:spacing w:after="0" w:line="240" w:lineRule="auto"/>
        <w:ind w:left="336" w:right="6" w:hanging="336"/>
        <w:jc w:val="both"/>
        <w:rPr>
          <w:rFonts w:ascii="Times New Roman" w:hAnsi="Times New Roman" w:cs="Times New Roman"/>
          <w:lang w:val="lv-LV"/>
        </w:rPr>
      </w:pPr>
      <w:r w:rsidRPr="00C73FD5">
        <w:rPr>
          <w:rFonts w:ascii="Times New Roman" w:hAnsi="Times New Roman" w:cs="Times New Roman"/>
          <w:lang w:val="lv-LV"/>
        </w:rPr>
        <w:t xml:space="preserve">Komisijas locekļi: </w:t>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00A92CE1">
        <w:rPr>
          <w:rFonts w:ascii="Times New Roman" w:hAnsi="Times New Roman" w:cs="Times New Roman"/>
          <w:lang w:val="lv-LV"/>
        </w:rPr>
        <w:t>L.Goldmane</w:t>
      </w:r>
    </w:p>
    <w:p w14:paraId="408808D5" w14:textId="77777777" w:rsidR="00D1278F" w:rsidRPr="008459DB" w:rsidRDefault="00D1278F" w:rsidP="00D1278F">
      <w:pPr>
        <w:spacing w:after="0" w:line="240" w:lineRule="auto"/>
        <w:ind w:right="6"/>
        <w:jc w:val="both"/>
        <w:rPr>
          <w:rFonts w:ascii="Times New Roman" w:hAnsi="Times New Roman" w:cs="Times New Roman"/>
          <w:lang w:val="lv-LV"/>
        </w:rPr>
      </w:pPr>
    </w:p>
    <w:p w14:paraId="3DC79D69" w14:textId="3AD356C0" w:rsidR="00D1278F" w:rsidRPr="00C73FD5" w:rsidRDefault="00D1278F" w:rsidP="00D1278F">
      <w:pPr>
        <w:tabs>
          <w:tab w:val="left" w:pos="1809"/>
        </w:tabs>
        <w:spacing w:after="0" w:line="240" w:lineRule="auto"/>
        <w:rPr>
          <w:rFonts w:ascii="Times New Roman" w:hAnsi="Times New Roman" w:cs="Times New Roman"/>
          <w:lang w:val="lv-LV"/>
        </w:rPr>
      </w:pPr>
      <w:r w:rsidRPr="008459DB">
        <w:rPr>
          <w:rFonts w:ascii="Times New Roman" w:hAnsi="Times New Roman" w:cs="Times New Roman"/>
          <w:lang w:val="lv-LV"/>
        </w:rPr>
        <w:tab/>
      </w:r>
      <w:r w:rsidRPr="008459DB">
        <w:rPr>
          <w:rFonts w:ascii="Times New Roman" w:hAnsi="Times New Roman" w:cs="Times New Roman"/>
          <w:lang w:val="lv-LV"/>
        </w:rPr>
        <w:tab/>
      </w:r>
      <w:r w:rsidRPr="008459DB">
        <w:rPr>
          <w:rFonts w:ascii="Times New Roman" w:hAnsi="Times New Roman" w:cs="Times New Roman"/>
          <w:lang w:val="lv-LV"/>
        </w:rPr>
        <w:tab/>
      </w:r>
      <w:r w:rsidRPr="008459DB">
        <w:rPr>
          <w:rFonts w:ascii="Times New Roman" w:hAnsi="Times New Roman" w:cs="Times New Roman"/>
          <w:lang w:val="lv-LV"/>
        </w:rPr>
        <w:tab/>
      </w:r>
      <w:r w:rsidRPr="008459DB">
        <w:rPr>
          <w:rFonts w:ascii="Times New Roman" w:hAnsi="Times New Roman" w:cs="Times New Roman"/>
          <w:lang w:val="lv-LV"/>
        </w:rPr>
        <w:tab/>
      </w:r>
      <w:r w:rsidRPr="008459DB">
        <w:rPr>
          <w:rFonts w:ascii="Times New Roman" w:hAnsi="Times New Roman" w:cs="Times New Roman"/>
          <w:lang w:val="lv-LV"/>
        </w:rPr>
        <w:tab/>
      </w:r>
      <w:r w:rsidRPr="008459DB">
        <w:rPr>
          <w:rFonts w:ascii="Times New Roman" w:hAnsi="Times New Roman" w:cs="Times New Roman"/>
          <w:lang w:val="lv-LV"/>
        </w:rPr>
        <w:tab/>
      </w:r>
      <w:r w:rsidRPr="008459DB">
        <w:rPr>
          <w:rFonts w:ascii="Times New Roman" w:hAnsi="Times New Roman" w:cs="Times New Roman"/>
          <w:lang w:val="lv-LV"/>
        </w:rPr>
        <w:tab/>
      </w:r>
      <w:r w:rsidR="00A92CE1">
        <w:rPr>
          <w:rFonts w:ascii="Times New Roman" w:hAnsi="Times New Roman" w:cs="Times New Roman"/>
          <w:lang w:val="lv-LV"/>
        </w:rPr>
        <w:t>E.Toms</w:t>
      </w:r>
    </w:p>
    <w:p w14:paraId="2DEE8A4E" w14:textId="77777777" w:rsidR="00D1278F" w:rsidRPr="00C73FD5" w:rsidRDefault="00D1278F" w:rsidP="00D1278F">
      <w:pPr>
        <w:tabs>
          <w:tab w:val="left" w:pos="1809"/>
        </w:tabs>
        <w:rPr>
          <w:rFonts w:ascii="Times New Roman" w:hAnsi="Times New Roman" w:cs="Times New Roman"/>
          <w:lang w:val="lv-LV"/>
        </w:rPr>
      </w:pPr>
      <w:r w:rsidRPr="00C73FD5">
        <w:rPr>
          <w:rFonts w:ascii="Times New Roman" w:hAnsi="Times New Roman" w:cs="Times New Roman"/>
          <w:lang w:val="lv-LV"/>
        </w:rPr>
        <w:tab/>
      </w:r>
    </w:p>
    <w:p w14:paraId="333C9EEA" w14:textId="77777777" w:rsidR="00D1278F" w:rsidRPr="00C73FD5" w:rsidRDefault="00D1278F" w:rsidP="00D1278F">
      <w:pPr>
        <w:rPr>
          <w:rFonts w:ascii="Times New Roman" w:hAnsi="Times New Roman" w:cs="Times New Roman"/>
          <w:lang w:val="lv-LV"/>
        </w:rPr>
      </w:pPr>
      <w:r w:rsidRPr="00C73FD5">
        <w:rPr>
          <w:rFonts w:ascii="Times New Roman" w:hAnsi="Times New Roman" w:cs="Times New Roman"/>
          <w:lang w:val="lv-LV"/>
        </w:rPr>
        <w:br w:type="page"/>
      </w:r>
    </w:p>
    <w:p w14:paraId="37A942E9" w14:textId="77777777" w:rsidR="00D1278F" w:rsidRPr="00C73FD5" w:rsidRDefault="00D1278F" w:rsidP="00D1278F">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lastRenderedPageBreak/>
        <w:t>1. Pielikums iepirkuma</w:t>
      </w:r>
    </w:p>
    <w:p w14:paraId="7A334C96" w14:textId="79F53A1A" w:rsidR="00D1278F" w:rsidRPr="00C73FD5" w:rsidRDefault="00D1278F" w:rsidP="0029611B">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t xml:space="preserve">„Viesnīcu un ēdināšanas </w:t>
      </w:r>
      <w:r w:rsidR="0029611B" w:rsidRPr="00C73FD5">
        <w:rPr>
          <w:rFonts w:ascii="Times New Roman" w:hAnsi="Times New Roman" w:cs="Times New Roman"/>
        </w:rPr>
        <w:t>20</w:t>
      </w:r>
      <w:r w:rsidR="00A92CE1">
        <w:rPr>
          <w:rFonts w:ascii="Times New Roman" w:hAnsi="Times New Roman" w:cs="Times New Roman"/>
        </w:rPr>
        <w:t>21</w:t>
      </w:r>
      <w:r w:rsidR="0029611B" w:rsidRPr="00C73FD5">
        <w:rPr>
          <w:rFonts w:ascii="Times New Roman" w:hAnsi="Times New Roman" w:cs="Times New Roman"/>
        </w:rPr>
        <w:t xml:space="preserve">. gada FIBA </w:t>
      </w:r>
      <w:r w:rsidR="00A92CE1">
        <w:rPr>
          <w:rFonts w:ascii="Times New Roman" w:hAnsi="Times New Roman" w:cs="Times New Roman"/>
        </w:rPr>
        <w:t xml:space="preserve">U-19 Pasaules kausa </w:t>
      </w:r>
      <w:r w:rsidR="0029611B" w:rsidRPr="00C73FD5">
        <w:rPr>
          <w:rFonts w:ascii="Times New Roman" w:hAnsi="Times New Roman" w:cs="Times New Roman"/>
        </w:rPr>
        <w:t xml:space="preserve">basketbolā </w:t>
      </w:r>
      <w:r w:rsidR="00A92CE1">
        <w:rPr>
          <w:rFonts w:ascii="Times New Roman" w:hAnsi="Times New Roman" w:cs="Times New Roman"/>
        </w:rPr>
        <w:t>vīriešiem</w:t>
      </w:r>
      <w:r w:rsidR="0029611B" w:rsidRPr="00C73FD5">
        <w:rPr>
          <w:rFonts w:ascii="Times New Roman" w:hAnsi="Times New Roman" w:cs="Times New Roman"/>
        </w:rPr>
        <w:t xml:space="preserve"> </w:t>
      </w:r>
      <w:r w:rsidRPr="00C73FD5">
        <w:rPr>
          <w:rFonts w:ascii="Times New Roman" w:hAnsi="Times New Roman" w:cs="Times New Roman"/>
        </w:rPr>
        <w:t>vajadzībām”</w:t>
      </w:r>
    </w:p>
    <w:p w14:paraId="1D0E1234" w14:textId="3104062E" w:rsidR="00D1278F" w:rsidRPr="00C73FD5" w:rsidRDefault="00D1278F" w:rsidP="00D1278F">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t xml:space="preserve">Nr. LBS </w:t>
      </w:r>
      <w:r w:rsidR="00504B62">
        <w:rPr>
          <w:rFonts w:ascii="Times New Roman" w:hAnsi="Times New Roman" w:cs="Times New Roman"/>
        </w:rPr>
        <w:t>20</w:t>
      </w:r>
      <w:r w:rsidR="00E1235E">
        <w:rPr>
          <w:rFonts w:ascii="Times New Roman" w:hAnsi="Times New Roman" w:cs="Times New Roman"/>
        </w:rPr>
        <w:t>21</w:t>
      </w:r>
      <w:r w:rsidR="00504B62">
        <w:rPr>
          <w:rFonts w:ascii="Times New Roman" w:hAnsi="Times New Roman" w:cs="Times New Roman"/>
        </w:rPr>
        <w:t>/</w:t>
      </w:r>
      <w:r w:rsidR="00E1235E">
        <w:rPr>
          <w:rFonts w:ascii="Times New Roman" w:hAnsi="Times New Roman" w:cs="Times New Roman"/>
        </w:rPr>
        <w:t>3 n</w:t>
      </w:r>
      <w:r w:rsidRPr="00C73FD5">
        <w:rPr>
          <w:rFonts w:ascii="Times New Roman" w:hAnsi="Times New Roman" w:cs="Times New Roman"/>
        </w:rPr>
        <w:t>olikumam</w:t>
      </w:r>
    </w:p>
    <w:p w14:paraId="3FDD042C" w14:textId="77777777" w:rsidR="00D1278F" w:rsidRPr="00C73FD5" w:rsidRDefault="00D1278F" w:rsidP="00D1278F">
      <w:pPr>
        <w:pStyle w:val="ListParagraph"/>
        <w:spacing w:after="0" w:line="240" w:lineRule="auto"/>
        <w:ind w:left="2750"/>
        <w:jc w:val="right"/>
        <w:rPr>
          <w:rFonts w:ascii="Times New Roman" w:hAnsi="Times New Roman" w:cs="Times New Roman"/>
        </w:rPr>
      </w:pPr>
    </w:p>
    <w:p w14:paraId="1E485ACE" w14:textId="77777777" w:rsidR="00D1278F" w:rsidRPr="00C73FD5" w:rsidRDefault="00D1278F" w:rsidP="00D1278F">
      <w:pPr>
        <w:pStyle w:val="Heading3"/>
        <w:rPr>
          <w:b/>
          <w:bCs/>
          <w:sz w:val="22"/>
          <w:szCs w:val="22"/>
        </w:rPr>
      </w:pPr>
      <w:r w:rsidRPr="00C73FD5">
        <w:rPr>
          <w:b/>
          <w:bCs/>
          <w:sz w:val="22"/>
          <w:szCs w:val="22"/>
        </w:rPr>
        <w:t>PIETEIKUMS</w:t>
      </w:r>
    </w:p>
    <w:p w14:paraId="58D04A14" w14:textId="77777777" w:rsidR="00D1278F" w:rsidRPr="00C73FD5" w:rsidRDefault="00D1278F" w:rsidP="00D1278F">
      <w:pPr>
        <w:spacing w:after="0" w:line="240" w:lineRule="auto"/>
        <w:jc w:val="center"/>
        <w:rPr>
          <w:rFonts w:ascii="Times New Roman" w:hAnsi="Times New Roman" w:cs="Times New Roman"/>
          <w:b/>
          <w:lang w:val="lv-LV"/>
        </w:rPr>
      </w:pPr>
      <w:r w:rsidRPr="00C73FD5">
        <w:rPr>
          <w:rFonts w:ascii="Times New Roman" w:hAnsi="Times New Roman" w:cs="Times New Roman"/>
          <w:b/>
          <w:bCs/>
          <w:lang w:val="lv-LV"/>
        </w:rPr>
        <w:t xml:space="preserve">Dalībai iepirkumā </w:t>
      </w:r>
      <w:r w:rsidRPr="00C73FD5">
        <w:rPr>
          <w:rFonts w:ascii="Times New Roman" w:hAnsi="Times New Roman" w:cs="Times New Roman"/>
          <w:b/>
          <w:lang w:val="lv-LV"/>
        </w:rPr>
        <w:t xml:space="preserve">„Viesnīcu un ēdināšanas pakalpojumi </w:t>
      </w:r>
    </w:p>
    <w:p w14:paraId="49B6D8C7" w14:textId="106253FF" w:rsidR="00D1278F" w:rsidRPr="00C73FD5" w:rsidRDefault="0029611B" w:rsidP="00D1278F">
      <w:pPr>
        <w:spacing w:after="0" w:line="240" w:lineRule="auto"/>
        <w:jc w:val="center"/>
        <w:rPr>
          <w:rFonts w:ascii="Times New Roman" w:hAnsi="Times New Roman" w:cs="Times New Roman"/>
          <w:b/>
          <w:lang w:val="lv-LV"/>
        </w:rPr>
      </w:pPr>
      <w:r w:rsidRPr="00C73FD5">
        <w:rPr>
          <w:rFonts w:ascii="Times New Roman" w:hAnsi="Times New Roman" w:cs="Times New Roman"/>
          <w:b/>
          <w:lang w:val="lv-LV"/>
        </w:rPr>
        <w:t>20</w:t>
      </w:r>
      <w:r w:rsidR="00A92CE1">
        <w:rPr>
          <w:rFonts w:ascii="Times New Roman" w:hAnsi="Times New Roman" w:cs="Times New Roman"/>
          <w:b/>
          <w:lang w:val="lv-LV"/>
        </w:rPr>
        <w:t>21</w:t>
      </w:r>
      <w:r w:rsidRPr="00C73FD5">
        <w:rPr>
          <w:rFonts w:ascii="Times New Roman" w:hAnsi="Times New Roman" w:cs="Times New Roman"/>
          <w:b/>
          <w:lang w:val="lv-LV"/>
        </w:rPr>
        <w:t xml:space="preserve">. gada FIBA </w:t>
      </w:r>
      <w:r w:rsidR="00A92CE1">
        <w:rPr>
          <w:rFonts w:ascii="Times New Roman" w:hAnsi="Times New Roman" w:cs="Times New Roman"/>
          <w:b/>
          <w:lang w:val="lv-LV"/>
        </w:rPr>
        <w:t>U-19 Pasaules kausa basketbolā vīriešiem</w:t>
      </w:r>
      <w:r w:rsidRPr="00C73FD5">
        <w:rPr>
          <w:rFonts w:ascii="Times New Roman" w:hAnsi="Times New Roman" w:cs="Times New Roman"/>
          <w:b/>
          <w:lang w:val="lv-LV"/>
        </w:rPr>
        <w:t xml:space="preserve"> </w:t>
      </w:r>
      <w:r w:rsidR="00223948" w:rsidRPr="00C73FD5">
        <w:rPr>
          <w:rFonts w:ascii="Times New Roman" w:hAnsi="Times New Roman" w:cs="Times New Roman"/>
          <w:b/>
          <w:lang w:val="lv-LV"/>
        </w:rPr>
        <w:t>vajadzībām</w:t>
      </w:r>
      <w:r w:rsidR="00D1278F" w:rsidRPr="00C73FD5">
        <w:rPr>
          <w:rFonts w:ascii="Times New Roman" w:hAnsi="Times New Roman" w:cs="Times New Roman"/>
          <w:b/>
          <w:lang w:val="lv-LV"/>
        </w:rPr>
        <w:t>”</w:t>
      </w:r>
    </w:p>
    <w:p w14:paraId="06A71945" w14:textId="77777777" w:rsidR="00D1278F" w:rsidRPr="00C73FD5" w:rsidRDefault="00D1278F" w:rsidP="00D1278F">
      <w:pPr>
        <w:pStyle w:val="Default"/>
        <w:rPr>
          <w:b/>
          <w:bCs/>
          <w:color w:val="auto"/>
          <w:sz w:val="22"/>
          <w:szCs w:val="22"/>
        </w:rPr>
      </w:pPr>
    </w:p>
    <w:p w14:paraId="538130C6" w14:textId="77777777" w:rsidR="00D1278F" w:rsidRPr="00C73FD5" w:rsidRDefault="00D1278F" w:rsidP="00D1278F">
      <w:pPr>
        <w:pStyle w:val="ListParagraph"/>
        <w:spacing w:after="0" w:line="240" w:lineRule="auto"/>
        <w:ind w:left="0"/>
        <w:rPr>
          <w:rFonts w:ascii="Times New Roman" w:hAnsi="Times New Roman" w:cs="Times New Roman"/>
        </w:rPr>
      </w:pPr>
    </w:p>
    <w:p w14:paraId="1E390B6D" w14:textId="77777777" w:rsidR="00D1278F" w:rsidRPr="00C73FD5" w:rsidRDefault="00D1278F" w:rsidP="00D1278F">
      <w:pPr>
        <w:rPr>
          <w:rFonts w:ascii="Times New Roman" w:hAnsi="Times New Roman" w:cs="Times New Roman"/>
          <w:lang w:val="lv-LV"/>
        </w:rPr>
      </w:pPr>
      <w:r w:rsidRPr="00C73FD5">
        <w:rPr>
          <w:rFonts w:ascii="Times New Roman" w:hAnsi="Times New Roman" w:cs="Times New Roman"/>
          <w:lang w:val="lv-LV"/>
        </w:rPr>
        <w:t>Pretendenta nosaukums: ______________________________________________________</w:t>
      </w:r>
    </w:p>
    <w:p w14:paraId="0D7812DE" w14:textId="77777777" w:rsidR="00D1278F" w:rsidRPr="00C73FD5" w:rsidRDefault="00D1278F" w:rsidP="00D1278F">
      <w:pPr>
        <w:rPr>
          <w:rFonts w:ascii="Times New Roman" w:hAnsi="Times New Roman" w:cs="Times New Roman"/>
          <w:lang w:val="lv-LV"/>
        </w:rPr>
      </w:pPr>
      <w:r w:rsidRPr="00C73FD5">
        <w:rPr>
          <w:rFonts w:ascii="Times New Roman" w:hAnsi="Times New Roman" w:cs="Times New Roman"/>
          <w:lang w:val="lv-LV"/>
        </w:rPr>
        <w:t>Reģistrēts:__________________________________________________________________</w:t>
      </w:r>
    </w:p>
    <w:p w14:paraId="52787FF3" w14:textId="77777777" w:rsidR="00D1278F" w:rsidRPr="00C73FD5" w:rsidRDefault="00D1278F" w:rsidP="00D1278F">
      <w:pPr>
        <w:rPr>
          <w:rFonts w:ascii="Times New Roman" w:hAnsi="Times New Roman" w:cs="Times New Roman"/>
          <w:lang w:val="lv-LV"/>
        </w:rPr>
      </w:pPr>
      <w:r w:rsidRPr="00C73FD5">
        <w:rPr>
          <w:rFonts w:ascii="Times New Roman" w:hAnsi="Times New Roman" w:cs="Times New Roman"/>
          <w:lang w:val="lv-LV"/>
        </w:rPr>
        <w:t>Reģistrācijas Nr._____________________________________________________________</w:t>
      </w:r>
    </w:p>
    <w:p w14:paraId="73D17B0B"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Juridiskā adrese:_____________________________________________________________</w:t>
      </w:r>
    </w:p>
    <w:p w14:paraId="466A592B"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Biroja adrese: _______________________________________________________________</w:t>
      </w:r>
    </w:p>
    <w:p w14:paraId="78EBB057" w14:textId="77777777"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Persona, kas parakstīs iepirkuma līgumu:_________________________________________</w:t>
      </w:r>
    </w:p>
    <w:p w14:paraId="04D90520" w14:textId="77777777"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t>(vārds, uzvārds, amats, pārstāvības tiesiskais pamats)</w:t>
      </w:r>
    </w:p>
    <w:p w14:paraId="14A6587F"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__________________________________________________________________________</w:t>
      </w:r>
    </w:p>
    <w:p w14:paraId="4C9DB8A2" w14:textId="77777777"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Kontaktpersona: _____________________________________________________________</w:t>
      </w:r>
    </w:p>
    <w:p w14:paraId="59C0F70A" w14:textId="09FAD5B8"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Pr="00C73FD5">
        <w:rPr>
          <w:rFonts w:ascii="Times New Roman" w:hAnsi="Times New Roman" w:cs="Times New Roman"/>
          <w:lang w:val="lv-LV"/>
        </w:rPr>
        <w:tab/>
      </w:r>
      <w:r w:rsidR="00480F56" w:rsidRPr="00C73FD5">
        <w:rPr>
          <w:rFonts w:ascii="Times New Roman" w:hAnsi="Times New Roman" w:cs="Times New Roman"/>
          <w:lang w:val="lv-LV"/>
        </w:rPr>
        <w:t xml:space="preserve">(vārds, uzvārds, amats, </w:t>
      </w:r>
      <w:r w:rsidRPr="00C73FD5">
        <w:rPr>
          <w:rFonts w:ascii="Times New Roman" w:hAnsi="Times New Roman" w:cs="Times New Roman"/>
          <w:lang w:val="lv-LV"/>
        </w:rPr>
        <w:t>telefona nr., e-pasts)</w:t>
      </w:r>
    </w:p>
    <w:p w14:paraId="5AD232D1" w14:textId="77777777" w:rsidR="00D1278F" w:rsidRPr="00C73FD5" w:rsidRDefault="00D1278F" w:rsidP="00D1278F">
      <w:pPr>
        <w:spacing w:after="0" w:line="240" w:lineRule="auto"/>
        <w:jc w:val="right"/>
        <w:rPr>
          <w:rFonts w:ascii="Times New Roman" w:hAnsi="Times New Roman" w:cs="Times New Roman"/>
          <w:lang w:val="lv-LV"/>
        </w:rPr>
      </w:pPr>
    </w:p>
    <w:p w14:paraId="4CF46340"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Tālrunis:___________________________________________________________________</w:t>
      </w:r>
    </w:p>
    <w:p w14:paraId="56907A98"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Fakss: _____________________________________________________________________</w:t>
      </w:r>
    </w:p>
    <w:p w14:paraId="7FBC0C15"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E-pasta adrese: _____________________________________________________________</w:t>
      </w:r>
    </w:p>
    <w:p w14:paraId="6C286CED"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Nodokļu maksātāja reģistrācijas Nr.:_____________________________________________</w:t>
      </w:r>
    </w:p>
    <w:p w14:paraId="65E79E21"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Banka:_____________________________________________________________________</w:t>
      </w:r>
    </w:p>
    <w:p w14:paraId="01AA56B2"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Kods:_____________________________________________________________________</w:t>
      </w:r>
    </w:p>
    <w:p w14:paraId="7ECCA40E"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Konts:_____________________________________________________________________</w:t>
      </w:r>
    </w:p>
    <w:p w14:paraId="0BBEB28A" w14:textId="7C78F5ED" w:rsidR="00D1278F" w:rsidRPr="00C73FD5" w:rsidRDefault="00D1278F" w:rsidP="0029611B">
      <w:pPr>
        <w:pStyle w:val="ListParagraph"/>
        <w:numPr>
          <w:ilvl w:val="0"/>
          <w:numId w:val="17"/>
        </w:numPr>
        <w:suppressAutoHyphens/>
        <w:spacing w:after="0" w:line="200" w:lineRule="atLeast"/>
        <w:ind w:right="29"/>
        <w:jc w:val="both"/>
        <w:rPr>
          <w:rFonts w:ascii="Times New Roman" w:hAnsi="Times New Roman" w:cs="Times New Roman"/>
        </w:rPr>
      </w:pPr>
      <w:r w:rsidRPr="00C73FD5">
        <w:rPr>
          <w:rFonts w:ascii="Times New Roman" w:hAnsi="Times New Roman" w:cs="Times New Roman"/>
        </w:rPr>
        <w:t xml:space="preserve">piekrītam iepirkuma „Viesnīcu un ēdināšanas pakalpojumi </w:t>
      </w:r>
      <w:r w:rsidR="0029611B" w:rsidRPr="00C73FD5">
        <w:rPr>
          <w:rFonts w:ascii="Times New Roman" w:hAnsi="Times New Roman" w:cs="Times New Roman"/>
        </w:rPr>
        <w:t>20</w:t>
      </w:r>
      <w:r w:rsidR="00A92CE1">
        <w:rPr>
          <w:rFonts w:ascii="Times New Roman" w:hAnsi="Times New Roman" w:cs="Times New Roman"/>
        </w:rPr>
        <w:t>21</w:t>
      </w:r>
      <w:r w:rsidR="0029611B" w:rsidRPr="00C73FD5">
        <w:rPr>
          <w:rFonts w:ascii="Times New Roman" w:hAnsi="Times New Roman" w:cs="Times New Roman"/>
        </w:rPr>
        <w:t xml:space="preserve">. gada FIBA </w:t>
      </w:r>
      <w:r w:rsidR="00A92CE1">
        <w:rPr>
          <w:rFonts w:ascii="Times New Roman" w:hAnsi="Times New Roman" w:cs="Times New Roman"/>
        </w:rPr>
        <w:t>U-19 Pasaules kausa basketbolā vīriešiem</w:t>
      </w:r>
      <w:r w:rsidRPr="00C73FD5">
        <w:rPr>
          <w:rFonts w:ascii="Times New Roman" w:hAnsi="Times New Roman" w:cs="Times New Roman"/>
        </w:rPr>
        <w:t xml:space="preserve">” Nr. LBS </w:t>
      </w:r>
      <w:r w:rsidR="00504B62">
        <w:rPr>
          <w:rFonts w:ascii="Times New Roman" w:hAnsi="Times New Roman" w:cs="Times New Roman"/>
        </w:rPr>
        <w:t>20</w:t>
      </w:r>
      <w:r w:rsidR="00E1235E">
        <w:rPr>
          <w:rFonts w:ascii="Times New Roman" w:hAnsi="Times New Roman" w:cs="Times New Roman"/>
        </w:rPr>
        <w:t>21</w:t>
      </w:r>
      <w:r w:rsidR="00504B62">
        <w:rPr>
          <w:rFonts w:ascii="Times New Roman" w:hAnsi="Times New Roman" w:cs="Times New Roman"/>
        </w:rPr>
        <w:t>/</w:t>
      </w:r>
      <w:r w:rsidR="00E1235E">
        <w:rPr>
          <w:rFonts w:ascii="Times New Roman" w:hAnsi="Times New Roman" w:cs="Times New Roman"/>
        </w:rPr>
        <w:t>3</w:t>
      </w:r>
      <w:r w:rsidRPr="00C73FD5">
        <w:rPr>
          <w:rFonts w:ascii="Times New Roman" w:hAnsi="Times New Roman" w:cs="Times New Roman"/>
        </w:rPr>
        <w:t xml:space="preserve"> noteikumiem un pievienotā iepirkuma līguma projekta noteikumiem.</w:t>
      </w:r>
    </w:p>
    <w:p w14:paraId="61659BBA" w14:textId="77777777" w:rsidR="0029611B" w:rsidRPr="00C73FD5" w:rsidRDefault="00D1278F" w:rsidP="0029611B">
      <w:pPr>
        <w:pStyle w:val="ListParagraph"/>
        <w:numPr>
          <w:ilvl w:val="0"/>
          <w:numId w:val="17"/>
        </w:numPr>
        <w:suppressAutoHyphens/>
        <w:spacing w:after="0" w:line="200" w:lineRule="atLeast"/>
        <w:ind w:right="29"/>
        <w:jc w:val="both"/>
        <w:rPr>
          <w:rFonts w:ascii="Times New Roman" w:hAnsi="Times New Roman" w:cs="Times New Roman"/>
        </w:rPr>
      </w:pPr>
      <w:r w:rsidRPr="00C73FD5">
        <w:rPr>
          <w:rFonts w:ascii="Times New Roman" w:hAnsi="Times New Roman" w:cs="Times New Roman"/>
        </w:rPr>
        <w:t>pievienotie dokumenti veido šo piedāvājumu.</w:t>
      </w:r>
    </w:p>
    <w:p w14:paraId="7FC6794A" w14:textId="604FFCEE" w:rsidR="00D1278F" w:rsidRPr="00C73FD5" w:rsidRDefault="00D1278F" w:rsidP="00D1278F">
      <w:pPr>
        <w:pStyle w:val="ListParagraph"/>
        <w:numPr>
          <w:ilvl w:val="0"/>
          <w:numId w:val="17"/>
        </w:numPr>
        <w:suppressAutoHyphens/>
        <w:spacing w:after="0" w:line="200" w:lineRule="atLeast"/>
        <w:ind w:right="29"/>
        <w:jc w:val="both"/>
        <w:rPr>
          <w:rFonts w:ascii="Times New Roman" w:hAnsi="Times New Roman" w:cs="Times New Roman"/>
        </w:rPr>
      </w:pPr>
      <w:r w:rsidRPr="00C73FD5">
        <w:rPr>
          <w:rFonts w:ascii="Times New Roman" w:hAnsi="Times New Roman" w:cs="Times New Roman"/>
        </w:rPr>
        <w:t>piedāvājums ir spēkā ____ (___________________) kalendārās dienas no piedāvājumu atvēršanas dienas</w:t>
      </w:r>
      <w:r w:rsidRPr="00C73FD5">
        <w:rPr>
          <w:rStyle w:val="FootnoteCharacters"/>
          <w:rFonts w:ascii="Times New Roman" w:hAnsi="Times New Roman" w:cs="Times New Roman"/>
        </w:rPr>
        <w:footnoteReference w:id="1"/>
      </w:r>
      <w:r w:rsidRPr="00C73FD5">
        <w:rPr>
          <w:rFonts w:ascii="Times New Roman" w:hAnsi="Times New Roman" w:cs="Times New Roman"/>
        </w:rPr>
        <w:t>.</w:t>
      </w:r>
      <w:r w:rsidRPr="00C73FD5">
        <w:rPr>
          <w:rFonts w:ascii="Times New Roman" w:hAnsi="Times New Roman" w:cs="Times New Roman"/>
        </w:rPr>
        <w:br w:type="page"/>
      </w:r>
    </w:p>
    <w:p w14:paraId="7C28015E" w14:textId="77777777" w:rsidR="00D1278F" w:rsidRPr="00C73FD5" w:rsidRDefault="00D1278F" w:rsidP="00D1278F">
      <w:pPr>
        <w:tabs>
          <w:tab w:val="left" w:pos="2127"/>
        </w:tabs>
        <w:spacing w:after="120"/>
        <w:ind w:left="709" w:right="29" w:hanging="709"/>
        <w:jc w:val="both"/>
        <w:rPr>
          <w:rFonts w:ascii="Times New Roman" w:hAnsi="Times New Roman" w:cs="Times New Roman"/>
          <w:lang w:val="lv-LV"/>
        </w:rPr>
      </w:pPr>
      <w:r w:rsidRPr="00C73FD5">
        <w:rPr>
          <w:rFonts w:ascii="Times New Roman" w:hAnsi="Times New Roman" w:cs="Times New Roman"/>
          <w:lang w:val="lv-LV"/>
        </w:rPr>
        <w:lastRenderedPageBreak/>
        <w:t>Ja Pretendents piesaista apakšuzņēmējus:</w:t>
      </w:r>
    </w:p>
    <w:p w14:paraId="7ED54553" w14:textId="77777777" w:rsidR="007F04E9" w:rsidRPr="00C73FD5" w:rsidRDefault="007F04E9" w:rsidP="00D1278F">
      <w:pPr>
        <w:tabs>
          <w:tab w:val="left" w:pos="2127"/>
        </w:tabs>
        <w:spacing w:after="120"/>
        <w:ind w:left="709" w:right="29" w:hanging="709"/>
        <w:jc w:val="both"/>
        <w:rPr>
          <w:rFonts w:ascii="Times New Roman" w:hAnsi="Times New Roman" w:cs="Times New Roman"/>
          <w:lang w:val="lv-LV"/>
        </w:rPr>
      </w:pPr>
    </w:p>
    <w:p w14:paraId="25C96C29" w14:textId="77777777" w:rsidR="00D1278F" w:rsidRPr="00C73FD5" w:rsidRDefault="00D1278F" w:rsidP="00D1278F">
      <w:pPr>
        <w:pStyle w:val="ListParagraph"/>
        <w:numPr>
          <w:ilvl w:val="0"/>
          <w:numId w:val="16"/>
        </w:numPr>
        <w:tabs>
          <w:tab w:val="left" w:pos="709"/>
        </w:tabs>
        <w:spacing w:after="0" w:line="240" w:lineRule="auto"/>
        <w:ind w:right="28"/>
        <w:jc w:val="both"/>
        <w:rPr>
          <w:rFonts w:ascii="Times New Roman" w:hAnsi="Times New Roman" w:cs="Times New Roman"/>
        </w:rPr>
      </w:pPr>
      <w:r w:rsidRPr="00C73FD5">
        <w:rPr>
          <w:rFonts w:ascii="Times New Roman" w:hAnsi="Times New Roman" w:cs="Times New Roman"/>
        </w:rPr>
        <w:t>apakšuzņēmējs ________________________________________________________</w:t>
      </w:r>
    </w:p>
    <w:p w14:paraId="3B4721DC" w14:textId="77777777" w:rsidR="00D1278F" w:rsidRPr="00C73FD5" w:rsidRDefault="00D1278F" w:rsidP="00D1278F">
      <w:pPr>
        <w:tabs>
          <w:tab w:val="left" w:pos="709"/>
        </w:tabs>
        <w:spacing w:after="0" w:line="240" w:lineRule="auto"/>
        <w:ind w:right="28"/>
        <w:jc w:val="center"/>
        <w:rPr>
          <w:rFonts w:ascii="Times New Roman" w:hAnsi="Times New Roman" w:cs="Times New Roman"/>
          <w:lang w:val="lv-LV"/>
        </w:rPr>
      </w:pPr>
      <w:r w:rsidRPr="00C73FD5">
        <w:rPr>
          <w:rFonts w:ascii="Times New Roman" w:hAnsi="Times New Roman" w:cs="Times New Roman"/>
          <w:lang w:val="lv-LV"/>
        </w:rPr>
        <w:t>(nosaukums, reģ. Nr., juridiskā adrese)</w:t>
      </w:r>
    </w:p>
    <w:p w14:paraId="32EABAE8" w14:textId="77777777" w:rsidR="00D1278F" w:rsidRPr="00C73FD5" w:rsidRDefault="00D1278F" w:rsidP="00D1278F">
      <w:pPr>
        <w:tabs>
          <w:tab w:val="left" w:pos="709"/>
        </w:tabs>
        <w:spacing w:after="120"/>
        <w:ind w:right="29"/>
        <w:jc w:val="both"/>
        <w:rPr>
          <w:rFonts w:ascii="Times New Roman" w:hAnsi="Times New Roman" w:cs="Times New Roman"/>
          <w:lang w:val="lv-LV"/>
        </w:rPr>
      </w:pPr>
    </w:p>
    <w:p w14:paraId="721122C8" w14:textId="77777777" w:rsidR="00D1278F" w:rsidRPr="00C73FD5" w:rsidRDefault="00D1278F" w:rsidP="00D1278F">
      <w:pPr>
        <w:pStyle w:val="ListParagraph"/>
        <w:numPr>
          <w:ilvl w:val="0"/>
          <w:numId w:val="16"/>
        </w:numPr>
        <w:tabs>
          <w:tab w:val="left" w:pos="709"/>
        </w:tabs>
        <w:spacing w:after="120"/>
        <w:ind w:right="29"/>
        <w:jc w:val="both"/>
        <w:rPr>
          <w:rFonts w:ascii="Times New Roman" w:hAnsi="Times New Roman" w:cs="Times New Roman"/>
          <w:u w:val="single"/>
        </w:rPr>
      </w:pPr>
      <w:r w:rsidRPr="00C73FD5">
        <w:rPr>
          <w:rFonts w:ascii="Times New Roman" w:hAnsi="Times New Roman" w:cs="Times New Roman"/>
        </w:rPr>
        <w:t>apakšuzņēmēja atbildības apjoms: _______________________________</w:t>
      </w:r>
      <w:r w:rsidRPr="00C73FD5">
        <w:rPr>
          <w:rStyle w:val="FootnoteReference"/>
          <w:rFonts w:ascii="Times New Roman" w:hAnsi="Times New Roman" w:cs="Times New Roman"/>
        </w:rPr>
        <w:footnoteReference w:id="2"/>
      </w:r>
    </w:p>
    <w:p w14:paraId="16703DF5" w14:textId="77777777" w:rsidR="00D1278F" w:rsidRPr="00C73FD5" w:rsidRDefault="00D1278F" w:rsidP="00D1278F">
      <w:pPr>
        <w:pStyle w:val="ListParagraph"/>
        <w:tabs>
          <w:tab w:val="left" w:pos="709"/>
        </w:tabs>
        <w:spacing w:after="120"/>
        <w:ind w:right="29"/>
        <w:jc w:val="both"/>
        <w:rPr>
          <w:rFonts w:ascii="Times New Roman" w:hAnsi="Times New Roman" w:cs="Times New Roman"/>
          <w:u w:val="single"/>
        </w:rPr>
      </w:pPr>
    </w:p>
    <w:p w14:paraId="6B0597AC" w14:textId="77777777" w:rsidR="00D1278F" w:rsidRPr="00C73FD5" w:rsidRDefault="00D1278F" w:rsidP="00D1278F">
      <w:pPr>
        <w:pStyle w:val="ListParagraph"/>
        <w:numPr>
          <w:ilvl w:val="0"/>
          <w:numId w:val="16"/>
        </w:numPr>
        <w:spacing w:after="0" w:line="240" w:lineRule="auto"/>
        <w:ind w:right="28"/>
        <w:jc w:val="both"/>
        <w:rPr>
          <w:rFonts w:ascii="Times New Roman" w:hAnsi="Times New Roman" w:cs="Times New Roman"/>
        </w:rPr>
      </w:pPr>
      <w:r w:rsidRPr="00C73FD5">
        <w:rPr>
          <w:rFonts w:ascii="Times New Roman" w:hAnsi="Times New Roman" w:cs="Times New Roman"/>
        </w:rPr>
        <w:t>___________________________________________________________</w:t>
      </w:r>
    </w:p>
    <w:p w14:paraId="5098A01D" w14:textId="47C26A5B" w:rsidR="00D1278F" w:rsidRPr="00C73FD5" w:rsidRDefault="00D1278F" w:rsidP="00D1278F">
      <w:pPr>
        <w:spacing w:after="0" w:line="240" w:lineRule="auto"/>
        <w:ind w:left="709" w:right="28" w:hanging="709"/>
        <w:jc w:val="both"/>
        <w:rPr>
          <w:rFonts w:ascii="Times New Roman" w:hAnsi="Times New Roman" w:cs="Times New Roman"/>
          <w:vertAlign w:val="superscript"/>
          <w:lang w:val="lv-LV"/>
        </w:rPr>
      </w:pPr>
      <w:r w:rsidRPr="00C73FD5">
        <w:rPr>
          <w:rFonts w:ascii="Times New Roman" w:hAnsi="Times New Roman" w:cs="Times New Roman"/>
          <w:vertAlign w:val="superscript"/>
          <w:lang w:val="lv-LV"/>
        </w:rPr>
        <w:t xml:space="preserve">                              (  pārstāvošā</w:t>
      </w:r>
      <w:r w:rsidR="007F04E9" w:rsidRPr="00C73FD5">
        <w:rPr>
          <w:rFonts w:ascii="Times New Roman" w:hAnsi="Times New Roman" w:cs="Times New Roman"/>
          <w:vertAlign w:val="superscript"/>
          <w:lang w:val="lv-LV"/>
        </w:rPr>
        <w:t xml:space="preserve">s personas amats, vārds, uzvārds, </w:t>
      </w:r>
      <w:r w:rsidRPr="00C73FD5">
        <w:rPr>
          <w:rFonts w:ascii="Times New Roman" w:hAnsi="Times New Roman" w:cs="Times New Roman"/>
          <w:vertAlign w:val="superscript"/>
          <w:lang w:val="lv-LV"/>
        </w:rPr>
        <w:t>paraksts)</w:t>
      </w:r>
    </w:p>
    <w:p w14:paraId="0A43517B" w14:textId="77777777" w:rsidR="00D1278F" w:rsidRPr="00C73FD5" w:rsidRDefault="00D1278F" w:rsidP="00D1278F">
      <w:pPr>
        <w:tabs>
          <w:tab w:val="left" w:pos="0"/>
        </w:tabs>
        <w:ind w:right="424"/>
        <w:jc w:val="both"/>
        <w:rPr>
          <w:rFonts w:ascii="Times New Roman" w:hAnsi="Times New Roman" w:cs="Times New Roman"/>
          <w:lang w:val="lv-LV"/>
        </w:rPr>
      </w:pPr>
    </w:p>
    <w:p w14:paraId="53998019" w14:textId="77777777" w:rsidR="00D1278F" w:rsidRPr="00C73FD5" w:rsidRDefault="00D1278F" w:rsidP="00D1278F">
      <w:pPr>
        <w:spacing w:line="200" w:lineRule="atLeast"/>
        <w:ind w:right="29"/>
        <w:jc w:val="both"/>
        <w:rPr>
          <w:rFonts w:ascii="Times New Roman" w:hAnsi="Times New Roman" w:cs="Times New Roman"/>
          <w:lang w:val="lv-LV"/>
        </w:rPr>
      </w:pPr>
      <w:r w:rsidRPr="00C73FD5">
        <w:rPr>
          <w:rFonts w:ascii="Times New Roman" w:hAnsi="Times New Roman" w:cs="Times New Roman"/>
          <w:lang w:val="lv-LV"/>
        </w:rPr>
        <w:t>Piedāvājuma dokumentu pakete sastāv no ______(____________) caurauklotām lapām.</w:t>
      </w:r>
    </w:p>
    <w:p w14:paraId="42D42390" w14:textId="77777777" w:rsidR="00D1278F" w:rsidRPr="00C73FD5" w:rsidRDefault="00D1278F" w:rsidP="00D1278F">
      <w:pPr>
        <w:spacing w:line="200" w:lineRule="atLeast"/>
        <w:ind w:right="29"/>
        <w:jc w:val="both"/>
        <w:rPr>
          <w:rFonts w:ascii="Times New Roman" w:hAnsi="Times New Roman" w:cs="Times New Roman"/>
          <w:lang w:val="lv-LV"/>
        </w:rPr>
      </w:pPr>
    </w:p>
    <w:p w14:paraId="5F65150A" w14:textId="77777777" w:rsidR="00D1278F" w:rsidRPr="00C73FD5" w:rsidRDefault="00D1278F" w:rsidP="00D1278F">
      <w:pPr>
        <w:spacing w:line="200" w:lineRule="atLeast"/>
        <w:ind w:right="29"/>
        <w:jc w:val="both"/>
        <w:rPr>
          <w:rFonts w:ascii="Times New Roman" w:hAnsi="Times New Roman" w:cs="Times New Roman"/>
          <w:lang w:val="lv-LV"/>
        </w:rPr>
      </w:pPr>
      <w:r w:rsidRPr="00C73FD5">
        <w:rPr>
          <w:rFonts w:ascii="Times New Roman" w:hAnsi="Times New Roman" w:cs="Times New Roman"/>
          <w:lang w:val="lv-LV"/>
        </w:rPr>
        <w:t>Paraksts:______________</w:t>
      </w:r>
    </w:p>
    <w:p w14:paraId="43E516A5" w14:textId="77777777" w:rsidR="00D1278F" w:rsidRPr="00C73FD5" w:rsidRDefault="00D1278F" w:rsidP="00D1278F">
      <w:pPr>
        <w:spacing w:line="200" w:lineRule="atLeast"/>
        <w:ind w:right="29"/>
        <w:jc w:val="both"/>
        <w:rPr>
          <w:rFonts w:ascii="Times New Roman" w:hAnsi="Times New Roman" w:cs="Times New Roman"/>
          <w:lang w:val="lv-LV"/>
        </w:rPr>
      </w:pPr>
    </w:p>
    <w:p w14:paraId="46A29501" w14:textId="77777777" w:rsidR="00D1278F" w:rsidRPr="00C73FD5" w:rsidRDefault="00D1278F" w:rsidP="00D1278F">
      <w:pPr>
        <w:spacing w:line="200" w:lineRule="atLeast"/>
        <w:ind w:right="29"/>
        <w:jc w:val="both"/>
        <w:rPr>
          <w:rFonts w:ascii="Times New Roman" w:hAnsi="Times New Roman" w:cs="Times New Roman"/>
          <w:b/>
          <w:lang w:val="lv-LV"/>
        </w:rPr>
      </w:pPr>
      <w:r w:rsidRPr="00C73FD5">
        <w:rPr>
          <w:rFonts w:ascii="Times New Roman" w:hAnsi="Times New Roman" w:cs="Times New Roman"/>
          <w:b/>
          <w:lang w:val="lv-LV"/>
        </w:rPr>
        <w:t>Vārds, uzvārds: __________________________________</w:t>
      </w:r>
    </w:p>
    <w:p w14:paraId="663B11C4" w14:textId="77777777" w:rsidR="00D1278F" w:rsidRPr="00C73FD5" w:rsidRDefault="00D1278F" w:rsidP="00D1278F">
      <w:pPr>
        <w:spacing w:line="200" w:lineRule="atLeast"/>
        <w:ind w:right="29"/>
        <w:jc w:val="both"/>
        <w:rPr>
          <w:rFonts w:ascii="Times New Roman" w:hAnsi="Times New Roman" w:cs="Times New Roman"/>
          <w:b/>
          <w:lang w:val="lv-LV"/>
        </w:rPr>
      </w:pPr>
    </w:p>
    <w:p w14:paraId="03257435" w14:textId="77777777" w:rsidR="00D1278F" w:rsidRPr="00C73FD5" w:rsidRDefault="00D1278F" w:rsidP="00D1278F">
      <w:pPr>
        <w:spacing w:line="200" w:lineRule="atLeast"/>
        <w:ind w:right="29"/>
        <w:jc w:val="both"/>
        <w:rPr>
          <w:rFonts w:ascii="Times New Roman" w:hAnsi="Times New Roman" w:cs="Times New Roman"/>
          <w:lang w:val="lv-LV"/>
        </w:rPr>
      </w:pPr>
      <w:r w:rsidRPr="00C73FD5">
        <w:rPr>
          <w:rFonts w:ascii="Times New Roman" w:hAnsi="Times New Roman" w:cs="Times New Roman"/>
          <w:lang w:val="lv-LV"/>
        </w:rPr>
        <w:t>Amats: __________________________________________</w:t>
      </w:r>
    </w:p>
    <w:p w14:paraId="4EE7CD3A" w14:textId="77777777" w:rsidR="00D1278F" w:rsidRPr="00C73FD5" w:rsidRDefault="00D1278F" w:rsidP="00D1278F">
      <w:pPr>
        <w:spacing w:line="200" w:lineRule="atLeast"/>
        <w:ind w:right="29"/>
        <w:jc w:val="both"/>
        <w:rPr>
          <w:rFonts w:ascii="Times New Roman" w:hAnsi="Times New Roman" w:cs="Times New Roman"/>
          <w:lang w:val="lv-LV"/>
        </w:rPr>
      </w:pPr>
    </w:p>
    <w:p w14:paraId="2DB8F7DA" w14:textId="41E2D2A4" w:rsidR="00D1278F" w:rsidRPr="00C73FD5" w:rsidRDefault="00D1278F" w:rsidP="00D1278F">
      <w:pPr>
        <w:spacing w:line="200" w:lineRule="atLeast"/>
        <w:ind w:right="29"/>
        <w:jc w:val="both"/>
        <w:rPr>
          <w:rFonts w:ascii="Times New Roman" w:hAnsi="Times New Roman" w:cs="Times New Roman"/>
          <w:lang w:val="lv-LV"/>
        </w:rPr>
      </w:pPr>
      <w:r w:rsidRPr="00C73FD5">
        <w:rPr>
          <w:rFonts w:ascii="Times New Roman" w:hAnsi="Times New Roman" w:cs="Times New Roman"/>
          <w:lang w:val="lv-LV"/>
        </w:rPr>
        <w:t>Pieteikums sastādīts un parakstīts 20</w:t>
      </w:r>
      <w:r w:rsidR="00A92CE1">
        <w:rPr>
          <w:rFonts w:ascii="Times New Roman" w:hAnsi="Times New Roman" w:cs="Times New Roman"/>
          <w:lang w:val="lv-LV"/>
        </w:rPr>
        <w:t>21</w:t>
      </w:r>
      <w:r w:rsidRPr="00C73FD5">
        <w:rPr>
          <w:rFonts w:ascii="Times New Roman" w:hAnsi="Times New Roman" w:cs="Times New Roman"/>
          <w:lang w:val="lv-LV"/>
        </w:rPr>
        <w:t>. gada „_____” _____________</w:t>
      </w:r>
    </w:p>
    <w:p w14:paraId="2C091F24" w14:textId="77777777" w:rsidR="00D1278F" w:rsidRPr="00C73FD5" w:rsidRDefault="00D1278F" w:rsidP="00D1278F">
      <w:pPr>
        <w:pStyle w:val="BodyTextIndent"/>
        <w:jc w:val="both"/>
        <w:rPr>
          <w:sz w:val="22"/>
          <w:szCs w:val="22"/>
        </w:rPr>
      </w:pPr>
    </w:p>
    <w:p w14:paraId="74FC83B6" w14:textId="77777777" w:rsidR="00D1278F" w:rsidRPr="00C73FD5" w:rsidRDefault="00D1278F" w:rsidP="00D1278F">
      <w:pPr>
        <w:rPr>
          <w:rFonts w:ascii="Times New Roman" w:hAnsi="Times New Roman" w:cs="Times New Roman"/>
          <w:lang w:val="lv-LV"/>
        </w:rPr>
      </w:pPr>
    </w:p>
    <w:p w14:paraId="1655E2F1" w14:textId="77777777" w:rsidR="00D1278F" w:rsidRPr="00C73FD5" w:rsidRDefault="00D1278F" w:rsidP="00D1278F">
      <w:pPr>
        <w:rPr>
          <w:rFonts w:ascii="Times New Roman" w:hAnsi="Times New Roman" w:cs="Times New Roman"/>
          <w:lang w:val="lv-LV"/>
        </w:rPr>
      </w:pPr>
      <w:r w:rsidRPr="00C73FD5">
        <w:rPr>
          <w:rFonts w:ascii="Times New Roman" w:hAnsi="Times New Roman" w:cs="Times New Roman"/>
          <w:lang w:val="lv-LV"/>
        </w:rPr>
        <w:br w:type="page"/>
      </w:r>
    </w:p>
    <w:p w14:paraId="4F38BF71" w14:textId="77777777" w:rsidR="00D1278F" w:rsidRPr="00C73FD5" w:rsidRDefault="00D1278F" w:rsidP="00D1278F">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lastRenderedPageBreak/>
        <w:t>2. Pielikums iepirkuma</w:t>
      </w:r>
    </w:p>
    <w:p w14:paraId="794D467D" w14:textId="531E8C8E" w:rsidR="00D1278F" w:rsidRPr="00C73FD5" w:rsidRDefault="00D1278F" w:rsidP="0029611B">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t xml:space="preserve">„Viesnīcu un ēdināšanas pakalpojumi </w:t>
      </w:r>
      <w:r w:rsidR="0029611B" w:rsidRPr="00C73FD5">
        <w:rPr>
          <w:rFonts w:ascii="Times New Roman" w:hAnsi="Times New Roman" w:cs="Times New Roman"/>
        </w:rPr>
        <w:t>20</w:t>
      </w:r>
      <w:r w:rsidR="00A92CE1">
        <w:rPr>
          <w:rFonts w:ascii="Times New Roman" w:hAnsi="Times New Roman" w:cs="Times New Roman"/>
        </w:rPr>
        <w:t>21</w:t>
      </w:r>
      <w:r w:rsidR="0029611B" w:rsidRPr="00C73FD5">
        <w:rPr>
          <w:rFonts w:ascii="Times New Roman" w:hAnsi="Times New Roman" w:cs="Times New Roman"/>
        </w:rPr>
        <w:t>. gada FIBA</w:t>
      </w:r>
      <w:r w:rsidR="00A92CE1">
        <w:rPr>
          <w:rFonts w:ascii="Times New Roman" w:hAnsi="Times New Roman" w:cs="Times New Roman"/>
        </w:rPr>
        <w:t xml:space="preserve"> U-19 Pasaules kausa </w:t>
      </w:r>
      <w:r w:rsidR="0029611B" w:rsidRPr="00C73FD5">
        <w:rPr>
          <w:rFonts w:ascii="Times New Roman" w:hAnsi="Times New Roman" w:cs="Times New Roman"/>
        </w:rPr>
        <w:t xml:space="preserve">basketbolā </w:t>
      </w:r>
      <w:r w:rsidR="00A92CE1">
        <w:rPr>
          <w:rFonts w:ascii="Times New Roman" w:hAnsi="Times New Roman" w:cs="Times New Roman"/>
        </w:rPr>
        <w:t>vīriešiem</w:t>
      </w:r>
      <w:r w:rsidR="0029611B" w:rsidRPr="00C73FD5">
        <w:rPr>
          <w:rFonts w:ascii="Times New Roman" w:hAnsi="Times New Roman" w:cs="Times New Roman"/>
        </w:rPr>
        <w:t xml:space="preserve"> </w:t>
      </w:r>
      <w:r w:rsidRPr="00C73FD5">
        <w:rPr>
          <w:rFonts w:ascii="Times New Roman" w:hAnsi="Times New Roman" w:cs="Times New Roman"/>
        </w:rPr>
        <w:t>vajadzībām”</w:t>
      </w:r>
    </w:p>
    <w:p w14:paraId="24962E2F" w14:textId="1ED29278" w:rsidR="00D1278F" w:rsidRPr="00C73FD5" w:rsidRDefault="00D1278F" w:rsidP="00D1278F">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t xml:space="preserve">Nr. LBS </w:t>
      </w:r>
      <w:r w:rsidR="00504B62">
        <w:rPr>
          <w:rFonts w:ascii="Times New Roman" w:hAnsi="Times New Roman" w:cs="Times New Roman"/>
        </w:rPr>
        <w:t>20</w:t>
      </w:r>
      <w:r w:rsidR="00E1235E">
        <w:rPr>
          <w:rFonts w:ascii="Times New Roman" w:hAnsi="Times New Roman" w:cs="Times New Roman"/>
        </w:rPr>
        <w:t>21</w:t>
      </w:r>
      <w:r w:rsidR="00504B62">
        <w:rPr>
          <w:rFonts w:ascii="Times New Roman" w:hAnsi="Times New Roman" w:cs="Times New Roman"/>
        </w:rPr>
        <w:t>/</w:t>
      </w:r>
      <w:r w:rsidR="00E1235E">
        <w:rPr>
          <w:rFonts w:ascii="Times New Roman" w:hAnsi="Times New Roman" w:cs="Times New Roman"/>
        </w:rPr>
        <w:t>3</w:t>
      </w:r>
      <w:r w:rsidRPr="00C73FD5">
        <w:rPr>
          <w:rFonts w:ascii="Times New Roman" w:hAnsi="Times New Roman" w:cs="Times New Roman"/>
        </w:rPr>
        <w:t xml:space="preserve"> Nolikumam</w:t>
      </w:r>
    </w:p>
    <w:p w14:paraId="307695D2" w14:textId="77777777" w:rsidR="00D1278F" w:rsidRPr="00C73FD5" w:rsidRDefault="00D1278F" w:rsidP="00D1278F">
      <w:pPr>
        <w:rPr>
          <w:rFonts w:ascii="Times New Roman" w:hAnsi="Times New Roman" w:cs="Times New Roman"/>
          <w:lang w:val="lv-LV"/>
        </w:rPr>
      </w:pPr>
    </w:p>
    <w:p w14:paraId="505E5D79" w14:textId="2696FD1D" w:rsidR="00D1278F" w:rsidRPr="00C73FD5" w:rsidRDefault="00F30EA0" w:rsidP="00D1278F">
      <w:pPr>
        <w:pStyle w:val="Heading3"/>
        <w:rPr>
          <w:b/>
          <w:bCs/>
          <w:szCs w:val="22"/>
        </w:rPr>
      </w:pPr>
      <w:r w:rsidRPr="00C73FD5">
        <w:rPr>
          <w:b/>
          <w:bCs/>
          <w:szCs w:val="22"/>
        </w:rPr>
        <w:t>TEHNISKĀ SPECIFIKĀCIJA/TEHNISKĀ - FINANŠU PIEDĀVĀJUMA FORMA</w:t>
      </w:r>
    </w:p>
    <w:p w14:paraId="4F34D009" w14:textId="77777777" w:rsidR="00D1278F" w:rsidRPr="00C73FD5" w:rsidRDefault="00D1278F" w:rsidP="00D1278F">
      <w:pPr>
        <w:spacing w:after="0" w:line="240" w:lineRule="auto"/>
        <w:jc w:val="center"/>
        <w:rPr>
          <w:rFonts w:ascii="Times New Roman" w:hAnsi="Times New Roman" w:cs="Times New Roman"/>
          <w:b/>
          <w:lang w:val="lv-LV"/>
        </w:rPr>
      </w:pPr>
    </w:p>
    <w:p w14:paraId="381DC462" w14:textId="69E113A1" w:rsidR="00D1278F" w:rsidRPr="00C73FD5" w:rsidRDefault="00D1278F" w:rsidP="00D1278F">
      <w:pPr>
        <w:pStyle w:val="Default"/>
        <w:ind w:left="426" w:hanging="426"/>
        <w:jc w:val="both"/>
        <w:rPr>
          <w:b/>
          <w:i/>
          <w:sz w:val="22"/>
          <w:szCs w:val="22"/>
        </w:rPr>
      </w:pPr>
      <w:r w:rsidRPr="00C73FD5">
        <w:rPr>
          <w:b/>
          <w:sz w:val="22"/>
          <w:szCs w:val="22"/>
        </w:rPr>
        <w:t xml:space="preserve">1. daļa – Viesnīcas </w:t>
      </w:r>
      <w:r w:rsidR="00504B62">
        <w:rPr>
          <w:b/>
          <w:sz w:val="22"/>
          <w:szCs w:val="22"/>
        </w:rPr>
        <w:t>un ēdināšanas</w:t>
      </w:r>
      <w:r w:rsidRPr="00C73FD5">
        <w:rPr>
          <w:b/>
          <w:sz w:val="22"/>
          <w:szCs w:val="22"/>
        </w:rPr>
        <w:t xml:space="preserve"> </w:t>
      </w:r>
      <w:r w:rsidR="0029611B" w:rsidRPr="00C73FD5">
        <w:rPr>
          <w:b/>
          <w:sz w:val="22"/>
          <w:szCs w:val="22"/>
        </w:rPr>
        <w:t>pakalpojumi komandām</w:t>
      </w:r>
      <w:r w:rsidR="005E389B">
        <w:rPr>
          <w:b/>
          <w:sz w:val="22"/>
          <w:szCs w:val="22"/>
        </w:rPr>
        <w:t xml:space="preserve"> laika posmā no 30.jūnija līdz 12.jūlijam, 8 komandas</w:t>
      </w:r>
      <w:r w:rsidRPr="00C73FD5">
        <w:rPr>
          <w:b/>
          <w:sz w:val="22"/>
          <w:szCs w:val="22"/>
        </w:rPr>
        <w:t>.</w:t>
      </w:r>
    </w:p>
    <w:p w14:paraId="6903B8A5" w14:textId="77777777" w:rsidR="00D1278F" w:rsidRPr="00C73FD5" w:rsidRDefault="00D1278F" w:rsidP="00D1278F">
      <w:pPr>
        <w:spacing w:after="0" w:line="240" w:lineRule="auto"/>
        <w:jc w:val="center"/>
        <w:rPr>
          <w:rFonts w:ascii="Times New Roman" w:hAnsi="Times New Roman" w:cs="Times New Roman"/>
          <w:lang w:val="lv-LV"/>
        </w:rPr>
      </w:pPr>
    </w:p>
    <w:p w14:paraId="4ECF7200" w14:textId="77777777" w:rsidR="00D1278F" w:rsidRPr="00C73FD5" w:rsidRDefault="00D1278F" w:rsidP="00D1278F">
      <w:pPr>
        <w:spacing w:after="0" w:line="240" w:lineRule="auto"/>
        <w:jc w:val="center"/>
        <w:rPr>
          <w:rFonts w:ascii="Times New Roman" w:hAnsi="Times New Roman" w:cs="Times New Roman"/>
          <w:lang w:val="lv-LV"/>
        </w:rPr>
      </w:pPr>
      <w:r w:rsidRPr="00C73FD5">
        <w:rPr>
          <w:rFonts w:ascii="Times New Roman" w:hAnsi="Times New Roman" w:cs="Times New Roman"/>
          <w:lang w:val="lv-LV"/>
        </w:rPr>
        <w:t>Viesnīcai jāatrodas Rīgas pilsētas administratīvajā teritorijā</w:t>
      </w:r>
    </w:p>
    <w:p w14:paraId="07553E99" w14:textId="0978FFF4" w:rsidR="00D1278F" w:rsidRPr="00C73FD5" w:rsidRDefault="00D1278F" w:rsidP="00D1278F">
      <w:pPr>
        <w:ind w:right="-1"/>
        <w:jc w:val="center"/>
        <w:rPr>
          <w:rFonts w:ascii="Times New Roman" w:hAnsi="Times New Roman" w:cs="Times New Roman"/>
          <w:i/>
          <w:lang w:val="lv-LV"/>
        </w:rPr>
      </w:pPr>
      <w:r w:rsidRPr="00C73FD5">
        <w:rPr>
          <w:rFonts w:ascii="Times New Roman" w:hAnsi="Times New Roman" w:cs="Times New Roman"/>
          <w:i/>
          <w:lang w:val="lv-LV"/>
        </w:rPr>
        <w:t>(</w:t>
      </w:r>
      <w:r w:rsidR="00F30EA0" w:rsidRPr="00C73FD5">
        <w:rPr>
          <w:rFonts w:ascii="Times New Roman" w:hAnsi="Times New Roman" w:cs="Times New Roman"/>
          <w:i/>
          <w:lang w:val="lv-LV"/>
        </w:rPr>
        <w:t xml:space="preserve">pretendents </w:t>
      </w:r>
      <w:r w:rsidRPr="00C73FD5">
        <w:rPr>
          <w:rFonts w:ascii="Times New Roman" w:hAnsi="Times New Roman" w:cs="Times New Roman"/>
          <w:i/>
          <w:lang w:val="lv-LV"/>
        </w:rPr>
        <w:t>aizpilda, ja tiek iesniegts piedāvājums šajā daļā)</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0"/>
        <w:gridCol w:w="4547"/>
        <w:gridCol w:w="3097"/>
      </w:tblGrid>
      <w:tr w:rsidR="00A77CFF" w:rsidRPr="00A77CFF" w14:paraId="29A42E45" w14:textId="6A6996A0" w:rsidTr="00515085">
        <w:trPr>
          <w:trHeight w:val="640"/>
        </w:trPr>
        <w:tc>
          <w:tcPr>
            <w:tcW w:w="910" w:type="pct"/>
            <w:shd w:val="clear" w:color="auto" w:fill="E9C9EE" w:themeFill="text2" w:themeFillTint="33"/>
            <w:vAlign w:val="center"/>
          </w:tcPr>
          <w:p w14:paraId="6C4F29D4"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bCs/>
                <w:lang w:val="lv-LV"/>
              </w:rPr>
              <w:t>Nepieciešamais pakalpojums</w:t>
            </w:r>
          </w:p>
        </w:tc>
        <w:tc>
          <w:tcPr>
            <w:tcW w:w="2433" w:type="pct"/>
            <w:shd w:val="clear" w:color="auto" w:fill="E9C9EE" w:themeFill="text2" w:themeFillTint="33"/>
            <w:vAlign w:val="center"/>
          </w:tcPr>
          <w:p w14:paraId="34049756"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bCs/>
                <w:lang w:val="lv-LV"/>
              </w:rPr>
              <w:t>Apraksts</w:t>
            </w:r>
          </w:p>
        </w:tc>
        <w:tc>
          <w:tcPr>
            <w:tcW w:w="1657" w:type="pct"/>
            <w:shd w:val="clear" w:color="auto" w:fill="E9C9EE" w:themeFill="text2" w:themeFillTint="33"/>
            <w:vAlign w:val="center"/>
          </w:tcPr>
          <w:p w14:paraId="6FC46239" w14:textId="1C331FB6" w:rsidR="00F30EA0" w:rsidRPr="00A77CFF" w:rsidRDefault="00EB4C9D" w:rsidP="00EB4C9D">
            <w:pPr>
              <w:suppressAutoHyphens/>
              <w:spacing w:after="0" w:line="240" w:lineRule="auto"/>
              <w:jc w:val="center"/>
              <w:rPr>
                <w:rFonts w:ascii="Times New Roman" w:hAnsi="Times New Roman" w:cs="Times New Roman"/>
                <w:b/>
                <w:bCs/>
                <w:lang w:val="lv-LV"/>
              </w:rPr>
            </w:pPr>
            <w:r w:rsidRPr="00A77CFF">
              <w:rPr>
                <w:rFonts w:ascii="Times New Roman" w:hAnsi="Times New Roman" w:cs="Times New Roman"/>
                <w:b/>
                <w:bCs/>
                <w:lang w:val="lv-LV"/>
              </w:rPr>
              <w:t>Piedāvājums</w:t>
            </w:r>
          </w:p>
        </w:tc>
      </w:tr>
      <w:tr w:rsidR="00F30EA0" w:rsidRPr="00A77CFF" w14:paraId="39A643B3" w14:textId="5BF90656" w:rsidTr="00515085">
        <w:trPr>
          <w:trHeight w:val="726"/>
        </w:trPr>
        <w:tc>
          <w:tcPr>
            <w:tcW w:w="910" w:type="pct"/>
            <w:vAlign w:val="center"/>
          </w:tcPr>
          <w:p w14:paraId="1A8FC57D" w14:textId="77777777" w:rsidR="00F30EA0" w:rsidRPr="00A77CFF" w:rsidRDefault="00F30EA0" w:rsidP="0029611B">
            <w:pPr>
              <w:pStyle w:val="BodyText3"/>
              <w:spacing w:after="0" w:line="240" w:lineRule="auto"/>
              <w:jc w:val="center"/>
              <w:rPr>
                <w:rFonts w:ascii="Times New Roman" w:hAnsi="Times New Roman" w:cs="Times New Roman"/>
                <w:b/>
                <w:sz w:val="22"/>
                <w:szCs w:val="22"/>
              </w:rPr>
            </w:pPr>
            <w:r w:rsidRPr="00A77CFF">
              <w:rPr>
                <w:rFonts w:ascii="Times New Roman" w:hAnsi="Times New Roman" w:cs="Times New Roman"/>
                <w:b/>
                <w:sz w:val="22"/>
                <w:szCs w:val="22"/>
              </w:rPr>
              <w:t>Viesnīcu / viesu namu pakalpojumi</w:t>
            </w:r>
          </w:p>
        </w:tc>
        <w:tc>
          <w:tcPr>
            <w:tcW w:w="2433" w:type="pct"/>
            <w:vAlign w:val="center"/>
          </w:tcPr>
          <w:p w14:paraId="18981DA3" w14:textId="5285B248"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Viesnīcas, kas atbilst noteiktajiem četrzvaigžņu vai piecz</w:t>
            </w:r>
            <w:r w:rsidR="00630E47">
              <w:rPr>
                <w:rFonts w:ascii="Times New Roman" w:hAnsi="Times New Roman" w:cs="Times New Roman"/>
                <w:lang w:val="lv-LV"/>
              </w:rPr>
              <w:t>vaigžņu standartiem</w:t>
            </w:r>
          </w:p>
        </w:tc>
        <w:tc>
          <w:tcPr>
            <w:tcW w:w="1657" w:type="pct"/>
            <w:vAlign w:val="center"/>
          </w:tcPr>
          <w:p w14:paraId="7B750527" w14:textId="6F39199A"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46B072BC" w14:textId="5353A94B" w:rsidTr="00515085">
        <w:trPr>
          <w:trHeight w:val="1051"/>
        </w:trPr>
        <w:tc>
          <w:tcPr>
            <w:tcW w:w="910" w:type="pct"/>
            <w:vAlign w:val="center"/>
          </w:tcPr>
          <w:p w14:paraId="3A7FF388" w14:textId="6CB5135F"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Viesnīcu / viesu namu sadalījums</w:t>
            </w:r>
          </w:p>
        </w:tc>
        <w:tc>
          <w:tcPr>
            <w:tcW w:w="2433" w:type="pct"/>
            <w:vAlign w:val="center"/>
          </w:tcPr>
          <w:p w14:paraId="59AE8983" w14:textId="43553630" w:rsidR="00F30EA0" w:rsidRPr="00A77CFF" w:rsidRDefault="00F30EA0" w:rsidP="0029611B">
            <w:pPr>
              <w:pStyle w:val="BodyText2"/>
              <w:suppressAutoHyphens/>
              <w:spacing w:after="0" w:line="240" w:lineRule="auto"/>
              <w:jc w:val="both"/>
              <w:rPr>
                <w:rFonts w:ascii="Times New Roman" w:hAnsi="Times New Roman" w:cs="Times New Roman"/>
                <w:highlight w:val="yellow"/>
              </w:rPr>
            </w:pPr>
            <w:r w:rsidRPr="00A77CFF">
              <w:rPr>
                <w:rFonts w:ascii="Times New Roman" w:hAnsi="Times New Roman" w:cs="Times New Roman"/>
              </w:rPr>
              <w:t>Četrzvaigžņu vai pieczvaigžņu viesnīcas, kurās mitināsies basketbola koma</w:t>
            </w:r>
            <w:r w:rsidR="00630E47">
              <w:rPr>
                <w:rFonts w:ascii="Times New Roman" w:hAnsi="Times New Roman" w:cs="Times New Roman"/>
              </w:rPr>
              <w:t>ndas un to pavadošais personāls</w:t>
            </w:r>
          </w:p>
        </w:tc>
        <w:tc>
          <w:tcPr>
            <w:tcW w:w="1657" w:type="pct"/>
            <w:vAlign w:val="center"/>
          </w:tcPr>
          <w:p w14:paraId="4B929376" w14:textId="4B5E690D" w:rsidR="00F30EA0" w:rsidRPr="00A77CFF" w:rsidRDefault="00117AB8" w:rsidP="007F04E9">
            <w:pPr>
              <w:pStyle w:val="BodyText2"/>
              <w:spacing w:after="0" w:line="240" w:lineRule="auto"/>
              <w:rPr>
                <w:rFonts w:ascii="Times New Roman" w:hAnsi="Times New Roman" w:cs="Times New Roman"/>
              </w:rPr>
            </w:pPr>
            <w:r w:rsidRPr="00A77CFF">
              <w:rPr>
                <w:rFonts w:ascii="Times New Roman" w:hAnsi="Times New Roman" w:cs="Times New Roman"/>
              </w:rPr>
              <w:t>Pieejamība (pasvītrot):  Ir    Nav</w:t>
            </w:r>
          </w:p>
        </w:tc>
      </w:tr>
      <w:tr w:rsidR="00F30EA0" w:rsidRPr="00A77CFF" w14:paraId="3948BF62" w14:textId="51300150" w:rsidTr="00515085">
        <w:trPr>
          <w:trHeight w:val="904"/>
        </w:trPr>
        <w:tc>
          <w:tcPr>
            <w:tcW w:w="910" w:type="pct"/>
            <w:vAlign w:val="center"/>
          </w:tcPr>
          <w:p w14:paraId="7A2E627F"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Viesnīcu pakalpojumu saņemšanas termiņi</w:t>
            </w:r>
          </w:p>
        </w:tc>
        <w:tc>
          <w:tcPr>
            <w:tcW w:w="2433" w:type="pct"/>
            <w:vAlign w:val="center"/>
          </w:tcPr>
          <w:p w14:paraId="01EF28C0" w14:textId="263B1974"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No </w:t>
            </w:r>
            <w:r w:rsidR="00FF5222">
              <w:rPr>
                <w:rFonts w:ascii="Times New Roman" w:hAnsi="Times New Roman" w:cs="Times New Roman"/>
                <w:lang w:val="lv-LV"/>
              </w:rPr>
              <w:t>2021</w:t>
            </w:r>
            <w:r w:rsidRPr="00A77CFF">
              <w:rPr>
                <w:rFonts w:ascii="Times New Roman" w:hAnsi="Times New Roman" w:cs="Times New Roman"/>
                <w:lang w:val="lv-LV"/>
              </w:rPr>
              <w:t xml:space="preserve">. gada </w:t>
            </w:r>
            <w:r w:rsidR="00FF5222">
              <w:rPr>
                <w:rFonts w:ascii="Times New Roman" w:hAnsi="Times New Roman" w:cs="Times New Roman"/>
                <w:lang w:val="lv-LV"/>
              </w:rPr>
              <w:t>30.jūnija līdz 12.jūlijam</w:t>
            </w:r>
            <w:r w:rsidRPr="00A77CFF">
              <w:rPr>
                <w:rFonts w:ascii="Times New Roman" w:hAnsi="Times New Roman" w:cs="Times New Roman"/>
                <w:lang w:val="lv-LV"/>
              </w:rPr>
              <w:t xml:space="preserve">. </w:t>
            </w:r>
          </w:p>
          <w:p w14:paraId="608597EC" w14:textId="370C9FB0" w:rsidR="00E9661A" w:rsidRPr="00A77CFF" w:rsidRDefault="00E9661A" w:rsidP="00AA34A0">
            <w:pPr>
              <w:suppressAutoHyphens/>
              <w:spacing w:after="0" w:line="240" w:lineRule="auto"/>
              <w:jc w:val="both"/>
              <w:rPr>
                <w:rFonts w:ascii="Times New Roman" w:hAnsi="Times New Roman" w:cs="Times New Roman"/>
                <w:lang w:val="lv-LV"/>
              </w:rPr>
            </w:pPr>
            <w:r w:rsidRPr="00A77CFF">
              <w:rPr>
                <w:rFonts w:ascii="Times New Roman" w:eastAsia="Times New Roman" w:hAnsi="Times New Roman" w:cs="Times New Roman"/>
                <w:lang w:val="lv-LV"/>
              </w:rPr>
              <w:t xml:space="preserve">Komandu delegācijām, ierodoties Čempionāta norises vietā ātrāk, viesnīcai </w:t>
            </w:r>
            <w:r w:rsidR="00101BD0">
              <w:rPr>
                <w:rFonts w:ascii="Times New Roman" w:eastAsia="Times New Roman" w:hAnsi="Times New Roman" w:cs="Times New Roman"/>
                <w:b/>
                <w:lang w:val="lv-LV"/>
              </w:rPr>
              <w:t>jānodrošina nemainīga</w:t>
            </w:r>
            <w:r w:rsidRPr="00A77CFF">
              <w:rPr>
                <w:rFonts w:ascii="Times New Roman" w:eastAsia="Times New Roman" w:hAnsi="Times New Roman" w:cs="Times New Roman"/>
                <w:b/>
                <w:lang w:val="lv-LV"/>
              </w:rPr>
              <w:t xml:space="preserve"> cenu par numuriņiem</w:t>
            </w:r>
          </w:p>
        </w:tc>
        <w:tc>
          <w:tcPr>
            <w:tcW w:w="1657" w:type="pct"/>
            <w:vAlign w:val="center"/>
          </w:tcPr>
          <w:p w14:paraId="39AF4609" w14:textId="5AD18313" w:rsidR="00F30EA0" w:rsidRPr="00A77CFF" w:rsidRDefault="00117AB8" w:rsidP="007F04E9">
            <w:pPr>
              <w:suppressAutoHyphens/>
              <w:spacing w:after="0" w:line="240" w:lineRule="auto"/>
              <w:rPr>
                <w:rFonts w:ascii="Times New Roman" w:hAnsi="Times New Roman" w:cs="Times New Roman"/>
                <w:i/>
                <w:lang w:val="lv-LV"/>
              </w:rPr>
            </w:pPr>
            <w:r w:rsidRPr="00A77CFF">
              <w:rPr>
                <w:rFonts w:ascii="Times New Roman" w:hAnsi="Times New Roman" w:cs="Times New Roman"/>
                <w:lang w:val="lv-LV"/>
              </w:rPr>
              <w:t>Pieejamība (pasvītrot):  Ir    Nav</w:t>
            </w:r>
          </w:p>
        </w:tc>
      </w:tr>
      <w:tr w:rsidR="00F30EA0" w:rsidRPr="00A77CFF" w14:paraId="3884A848" w14:textId="141E974C" w:rsidTr="00515085">
        <w:trPr>
          <w:trHeight w:val="950"/>
        </w:trPr>
        <w:tc>
          <w:tcPr>
            <w:tcW w:w="910" w:type="pct"/>
            <w:vAlign w:val="center"/>
          </w:tcPr>
          <w:p w14:paraId="36E2D31E" w14:textId="162C284E"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Viesnīcas atrašanās vieta</w:t>
            </w:r>
          </w:p>
        </w:tc>
        <w:tc>
          <w:tcPr>
            <w:tcW w:w="2433" w:type="pct"/>
            <w:vAlign w:val="center"/>
          </w:tcPr>
          <w:p w14:paraId="36C9F6D2" w14:textId="59FC2AF8"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Rīgā, pārvietojoties ar automašīnu, ne vairāk kā 20 (divdesmit) minūšu attālumā no spēļu un/vai treniņu vietas (Arēna Rīga un  Olimpiskais </w:t>
            </w:r>
            <w:r w:rsidR="00FF5222">
              <w:rPr>
                <w:rFonts w:ascii="Times New Roman" w:hAnsi="Times New Roman" w:cs="Times New Roman"/>
                <w:lang w:val="lv-LV"/>
              </w:rPr>
              <w:t xml:space="preserve">sporta </w:t>
            </w:r>
            <w:r w:rsidRPr="00A77CFF">
              <w:rPr>
                <w:rFonts w:ascii="Times New Roman" w:hAnsi="Times New Roman" w:cs="Times New Roman"/>
                <w:lang w:val="lv-LV"/>
              </w:rPr>
              <w:t>centrs</w:t>
            </w:r>
            <w:r w:rsidR="00630E47">
              <w:rPr>
                <w:rFonts w:ascii="Times New Roman" w:hAnsi="Times New Roman" w:cs="Times New Roman"/>
                <w:lang w:val="lv-LV"/>
              </w:rPr>
              <w:t>)</w:t>
            </w:r>
          </w:p>
        </w:tc>
        <w:tc>
          <w:tcPr>
            <w:tcW w:w="1657" w:type="pct"/>
            <w:vAlign w:val="center"/>
          </w:tcPr>
          <w:p w14:paraId="749EF1C8" w14:textId="1848C3C1" w:rsidR="007F04E9" w:rsidRPr="00A77CFF" w:rsidRDefault="007F04E9"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 xml:space="preserve">Laiks no spēļu/treniņu vietas līdz viesnīcai:  </w:t>
            </w:r>
          </w:p>
        </w:tc>
      </w:tr>
      <w:tr w:rsidR="00F30EA0" w:rsidRPr="00A77CFF" w14:paraId="5C2EC63B" w14:textId="10AE882F" w:rsidTr="00515085">
        <w:trPr>
          <w:trHeight w:val="1341"/>
        </w:trPr>
        <w:tc>
          <w:tcPr>
            <w:tcW w:w="910" w:type="pct"/>
            <w:vAlign w:val="center"/>
          </w:tcPr>
          <w:p w14:paraId="54389A50" w14:textId="3A454075"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Izvietojums Komandu viesnīcā</w:t>
            </w:r>
          </w:p>
        </w:tc>
        <w:tc>
          <w:tcPr>
            <w:tcW w:w="2433" w:type="pct"/>
            <w:vAlign w:val="center"/>
          </w:tcPr>
          <w:p w14:paraId="1A84C5D5" w14:textId="77777777"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Katra komanda (sākot no 18 personām) </w:t>
            </w:r>
            <w:r w:rsidRPr="00A77CFF">
              <w:rPr>
                <w:rFonts w:ascii="Times New Roman" w:hAnsi="Times New Roman" w:cs="Times New Roman"/>
                <w:b/>
                <w:lang w:val="lv-LV"/>
              </w:rPr>
              <w:t>jāizvieto vienā viesnīcā</w:t>
            </w:r>
            <w:r w:rsidRPr="00A77CFF">
              <w:rPr>
                <w:rFonts w:ascii="Times New Roman" w:hAnsi="Times New Roman" w:cs="Times New Roman"/>
                <w:lang w:val="lv-LV"/>
              </w:rPr>
              <w:t>.</w:t>
            </w:r>
          </w:p>
          <w:p w14:paraId="6E7ADFBA" w14:textId="2C6BEB8E" w:rsidR="00F30EA0" w:rsidRPr="00A77CFF" w:rsidRDefault="00F30EA0" w:rsidP="00CB58B3">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Viesnīcā jābūt iespējai vienlaicīgi izmitināt visas 8 (astoņas) komandas jeb vismaz 48 personas vienvietīgos numuros un 96 personas divvietīgajos numuros, </w:t>
            </w:r>
            <w:r w:rsidR="00CB58B3" w:rsidRPr="00A77CFF">
              <w:rPr>
                <w:rFonts w:ascii="Times New Roman" w:hAnsi="Times New Roman" w:cs="Times New Roman"/>
                <w:lang w:val="lv-LV"/>
              </w:rPr>
              <w:t>kā arī</w:t>
            </w:r>
            <w:r w:rsidRPr="00A77CFF">
              <w:rPr>
                <w:rFonts w:ascii="Times New Roman" w:hAnsi="Times New Roman" w:cs="Times New Roman"/>
                <w:lang w:val="lv-LV"/>
              </w:rPr>
              <w:t xml:space="preserve"> nodrošināt katru komandu ar divām tehniskajām telpām – masāžas </w:t>
            </w:r>
            <w:r w:rsidR="00CB58B3" w:rsidRPr="00A77CFF">
              <w:rPr>
                <w:rFonts w:ascii="Times New Roman" w:hAnsi="Times New Roman" w:cs="Times New Roman"/>
                <w:lang w:val="lv-LV"/>
              </w:rPr>
              <w:t>telpu</w:t>
            </w:r>
            <w:r w:rsidRPr="00A77CFF">
              <w:rPr>
                <w:rFonts w:ascii="Times New Roman" w:hAnsi="Times New Roman" w:cs="Times New Roman"/>
                <w:lang w:val="lv-LV"/>
              </w:rPr>
              <w:t xml:space="preserve"> un noliktavu. Par priekšrocību tiks uzskatīta iespēja izmitināt katru no komandām atsevišķā stāvā/spārnā. </w:t>
            </w:r>
            <w:r w:rsidR="00CC6CC1">
              <w:rPr>
                <w:rFonts w:ascii="Times New Roman" w:hAnsi="Times New Roman" w:cs="Times New Roman"/>
                <w:lang w:val="lv-LV"/>
              </w:rPr>
              <w:t>Par priekšroku tiks uzskatīta viesnīca ar individuālu rezervāciju šim pasākumam, bez citu viesu klātbūtnes.</w:t>
            </w:r>
          </w:p>
        </w:tc>
        <w:tc>
          <w:tcPr>
            <w:tcW w:w="1657" w:type="pct"/>
            <w:vAlign w:val="center"/>
          </w:tcPr>
          <w:p w14:paraId="12AB36BD" w14:textId="01F7DC3A"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196B5F91" w14:textId="4D5FA4F6" w:rsidTr="00515085">
        <w:trPr>
          <w:trHeight w:val="566"/>
        </w:trPr>
        <w:tc>
          <w:tcPr>
            <w:tcW w:w="910" w:type="pct"/>
            <w:shd w:val="clear" w:color="auto" w:fill="auto"/>
            <w:vAlign w:val="center"/>
          </w:tcPr>
          <w:p w14:paraId="0977BFA5"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Komandu iebraukšana, izbraukšana</w:t>
            </w:r>
          </w:p>
        </w:tc>
        <w:tc>
          <w:tcPr>
            <w:tcW w:w="2433" w:type="pct"/>
            <w:shd w:val="clear" w:color="auto" w:fill="auto"/>
            <w:vAlign w:val="center"/>
          </w:tcPr>
          <w:p w14:paraId="51FFDA3B" w14:textId="03FC5255" w:rsidR="00F30EA0" w:rsidRPr="00A77CFF" w:rsidRDefault="00F30EA0" w:rsidP="00E9661A">
            <w:pPr>
              <w:overflowPunct w:val="0"/>
              <w:autoSpaceDE w:val="0"/>
              <w:autoSpaceDN w:val="0"/>
              <w:adjustRightInd w:val="0"/>
              <w:spacing w:after="0" w:line="240" w:lineRule="auto"/>
              <w:jc w:val="both"/>
              <w:rPr>
                <w:rFonts w:ascii="Times New Roman" w:eastAsia="Times New Roman" w:hAnsi="Times New Roman" w:cs="Times New Roman"/>
                <w:lang w:val="lv-LV"/>
              </w:rPr>
            </w:pPr>
            <w:r w:rsidRPr="00A77CFF">
              <w:rPr>
                <w:rFonts w:ascii="Times New Roman" w:eastAsia="Times New Roman" w:hAnsi="Times New Roman" w:cs="Times New Roman"/>
                <w:lang w:val="lv-LV"/>
              </w:rPr>
              <w:t>Komandu iebraukšanas (</w:t>
            </w:r>
            <w:r w:rsidRPr="00A77CFF">
              <w:rPr>
                <w:rFonts w:ascii="Times New Roman" w:eastAsia="Times New Roman" w:hAnsi="Times New Roman" w:cs="Times New Roman"/>
                <w:i/>
                <w:lang w:val="lv-LV"/>
              </w:rPr>
              <w:t>check in</w:t>
            </w:r>
            <w:r w:rsidRPr="00A77CFF">
              <w:rPr>
                <w:rFonts w:ascii="Times New Roman" w:eastAsia="Times New Roman" w:hAnsi="Times New Roman" w:cs="Times New Roman"/>
                <w:lang w:val="lv-LV"/>
              </w:rPr>
              <w:t>) laiks naktsmītnē jānodrošina tekošās dienas laikā, un viesu izbraukšanas (</w:t>
            </w:r>
            <w:r w:rsidRPr="00A77CFF">
              <w:rPr>
                <w:rFonts w:ascii="Times New Roman" w:eastAsia="Times New Roman" w:hAnsi="Times New Roman" w:cs="Times New Roman"/>
                <w:i/>
                <w:lang w:val="lv-LV"/>
              </w:rPr>
              <w:t>check out</w:t>
            </w:r>
            <w:r w:rsidRPr="00A77CFF">
              <w:rPr>
                <w:rFonts w:ascii="Times New Roman" w:eastAsia="Times New Roman" w:hAnsi="Times New Roman" w:cs="Times New Roman"/>
                <w:lang w:val="lv-LV"/>
              </w:rPr>
              <w:t>) laiks jānodrošina ne ātrāk kā līdz plkst. 12.00.</w:t>
            </w:r>
            <w:r w:rsidR="007F40D8" w:rsidRPr="00A77CFF">
              <w:rPr>
                <w:rFonts w:ascii="Times New Roman" w:eastAsia="Times New Roman" w:hAnsi="Times New Roman" w:cs="Times New Roman"/>
                <w:lang w:val="lv-LV"/>
              </w:rPr>
              <w:t xml:space="preserve"> </w:t>
            </w:r>
          </w:p>
        </w:tc>
        <w:tc>
          <w:tcPr>
            <w:tcW w:w="1657" w:type="pct"/>
            <w:vAlign w:val="center"/>
          </w:tcPr>
          <w:p w14:paraId="694842F6" w14:textId="4D1FCD04"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3983B73C" w14:textId="143DD028" w:rsidTr="00515085">
        <w:trPr>
          <w:trHeight w:val="854"/>
        </w:trPr>
        <w:tc>
          <w:tcPr>
            <w:tcW w:w="910" w:type="pct"/>
            <w:shd w:val="clear" w:color="auto" w:fill="auto"/>
            <w:vAlign w:val="center"/>
          </w:tcPr>
          <w:p w14:paraId="473DF041"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Viesnīcas numuru iedalījums</w:t>
            </w:r>
          </w:p>
        </w:tc>
        <w:tc>
          <w:tcPr>
            <w:tcW w:w="2433" w:type="pct"/>
            <w:shd w:val="clear" w:color="auto" w:fill="auto"/>
            <w:vAlign w:val="center"/>
          </w:tcPr>
          <w:p w14:paraId="2E36B865" w14:textId="727C039E"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112 numuriņi:</w:t>
            </w:r>
          </w:p>
          <w:p w14:paraId="044CB8D0" w14:textId="47B6088E" w:rsidR="00F30EA0" w:rsidRPr="00A77CFF" w:rsidRDefault="00A77CFF" w:rsidP="00101BD0">
            <w:pPr>
              <w:numPr>
                <w:ilvl w:val="0"/>
                <w:numId w:val="1"/>
              </w:numPr>
              <w:suppressAutoHyphens/>
              <w:spacing w:after="0" w:line="240" w:lineRule="auto"/>
              <w:ind w:left="374" w:hanging="374"/>
              <w:jc w:val="both"/>
              <w:rPr>
                <w:rFonts w:ascii="Times New Roman" w:hAnsi="Times New Roman" w:cs="Times New Roman"/>
                <w:lang w:val="lv-LV"/>
              </w:rPr>
            </w:pPr>
            <w:r>
              <w:rPr>
                <w:rFonts w:ascii="Times New Roman" w:hAnsi="Times New Roman" w:cs="Times New Roman"/>
                <w:lang w:val="lv-LV"/>
              </w:rPr>
              <w:t xml:space="preserve">48 </w:t>
            </w:r>
            <w:r w:rsidR="00F30EA0" w:rsidRPr="00A77CFF">
              <w:rPr>
                <w:rFonts w:ascii="Times New Roman" w:hAnsi="Times New Roman" w:cs="Times New Roman"/>
                <w:lang w:val="lv-LV"/>
              </w:rPr>
              <w:t>standarta vienvietīgie</w:t>
            </w:r>
            <w:r>
              <w:rPr>
                <w:rFonts w:ascii="Times New Roman" w:hAnsi="Times New Roman" w:cs="Times New Roman"/>
                <w:lang w:val="lv-LV"/>
              </w:rPr>
              <w:t xml:space="preserve"> numuriņi komandu personālam</w:t>
            </w:r>
            <w:r w:rsidR="00F30EA0" w:rsidRPr="00A77CFF">
              <w:rPr>
                <w:rFonts w:ascii="Times New Roman" w:hAnsi="Times New Roman" w:cs="Times New Roman"/>
                <w:lang w:val="lv-LV"/>
              </w:rPr>
              <w:t>;</w:t>
            </w:r>
          </w:p>
          <w:p w14:paraId="14C61BA2" w14:textId="58A570B3" w:rsidR="00F30EA0" w:rsidRDefault="00A77CFF" w:rsidP="00101BD0">
            <w:pPr>
              <w:numPr>
                <w:ilvl w:val="0"/>
                <w:numId w:val="1"/>
              </w:numPr>
              <w:suppressAutoHyphens/>
              <w:spacing w:after="0" w:line="240" w:lineRule="auto"/>
              <w:ind w:left="374" w:hanging="374"/>
              <w:jc w:val="both"/>
              <w:rPr>
                <w:rFonts w:ascii="Times New Roman" w:hAnsi="Times New Roman" w:cs="Times New Roman"/>
                <w:lang w:val="lv-LV"/>
              </w:rPr>
            </w:pPr>
            <w:r>
              <w:rPr>
                <w:rFonts w:ascii="Times New Roman" w:hAnsi="Times New Roman" w:cs="Times New Roman"/>
                <w:lang w:val="lv-LV"/>
              </w:rPr>
              <w:t xml:space="preserve">48 </w:t>
            </w:r>
            <w:r w:rsidR="00F30EA0" w:rsidRPr="00A77CFF">
              <w:rPr>
                <w:rFonts w:ascii="Times New Roman" w:hAnsi="Times New Roman" w:cs="Times New Roman"/>
                <w:lang w:val="lv-LV"/>
              </w:rPr>
              <w:t xml:space="preserve">standarta divvietīgie </w:t>
            </w:r>
            <w:r>
              <w:rPr>
                <w:rFonts w:ascii="Times New Roman" w:hAnsi="Times New Roman" w:cs="Times New Roman"/>
                <w:lang w:val="lv-LV"/>
              </w:rPr>
              <w:t>(ar atsevišķām gultas vietām) komandu spēlētājiem;</w:t>
            </w:r>
          </w:p>
          <w:p w14:paraId="5DE171FF" w14:textId="7407B924" w:rsidR="00A77CFF" w:rsidRPr="00A77CFF" w:rsidRDefault="00A77CFF" w:rsidP="00101BD0">
            <w:pPr>
              <w:numPr>
                <w:ilvl w:val="0"/>
                <w:numId w:val="1"/>
              </w:numPr>
              <w:suppressAutoHyphens/>
              <w:spacing w:after="0" w:line="240" w:lineRule="auto"/>
              <w:ind w:left="374" w:hanging="374"/>
              <w:jc w:val="both"/>
              <w:rPr>
                <w:rFonts w:ascii="Times New Roman" w:hAnsi="Times New Roman" w:cs="Times New Roman"/>
                <w:lang w:val="lv-LV"/>
              </w:rPr>
            </w:pPr>
            <w:r>
              <w:rPr>
                <w:rFonts w:ascii="Times New Roman" w:hAnsi="Times New Roman" w:cs="Times New Roman"/>
                <w:lang w:val="lv-LV"/>
              </w:rPr>
              <w:t>4 standarta divvietīgie (ar atsevišķām gultas vietām) komandu atašejiem;</w:t>
            </w:r>
          </w:p>
          <w:p w14:paraId="0E5AA6EF" w14:textId="4DBD4360" w:rsidR="00F30EA0" w:rsidRPr="00A77CFF" w:rsidRDefault="00F30EA0" w:rsidP="00101BD0">
            <w:pPr>
              <w:numPr>
                <w:ilvl w:val="0"/>
                <w:numId w:val="1"/>
              </w:numPr>
              <w:suppressAutoHyphens/>
              <w:spacing w:after="0" w:line="240" w:lineRule="auto"/>
              <w:ind w:left="374" w:hanging="374"/>
              <w:jc w:val="both"/>
              <w:rPr>
                <w:rFonts w:ascii="Times New Roman" w:hAnsi="Times New Roman" w:cs="Times New Roman"/>
                <w:lang w:val="lv-LV"/>
              </w:rPr>
            </w:pPr>
            <w:r w:rsidRPr="00A77CFF">
              <w:rPr>
                <w:rFonts w:ascii="Times New Roman" w:hAnsi="Times New Roman" w:cs="Times New Roman"/>
                <w:lang w:val="lv-LV"/>
              </w:rPr>
              <w:lastRenderedPageBreak/>
              <w:t>masāžas</w:t>
            </w:r>
            <w:r w:rsidR="00F044A8" w:rsidRPr="00A77CFF">
              <w:rPr>
                <w:rFonts w:ascii="Times New Roman" w:hAnsi="Times New Roman" w:cs="Times New Roman"/>
                <w:lang w:val="lv-LV"/>
              </w:rPr>
              <w:t xml:space="preserve"> istaba</w:t>
            </w:r>
            <w:r w:rsidR="00A77CFF">
              <w:rPr>
                <w:rFonts w:ascii="Times New Roman" w:hAnsi="Times New Roman" w:cs="Times New Roman"/>
                <w:lang w:val="lv-LV"/>
              </w:rPr>
              <w:t>s (līdz 8 istabām)</w:t>
            </w:r>
            <w:r w:rsidR="00F044A8" w:rsidRPr="00A77CFF">
              <w:rPr>
                <w:rFonts w:ascii="Times New Roman" w:hAnsi="Times New Roman" w:cs="Times New Roman"/>
                <w:lang w:val="lv-LV"/>
              </w:rPr>
              <w:t xml:space="preserve"> un noliktavas telpa</w:t>
            </w:r>
            <w:r w:rsidR="00A77CFF">
              <w:rPr>
                <w:rFonts w:ascii="Times New Roman" w:hAnsi="Times New Roman" w:cs="Times New Roman"/>
                <w:lang w:val="lv-LV"/>
              </w:rPr>
              <w:t>s (līdz 8 telp</w:t>
            </w:r>
            <w:r w:rsidR="00630E47">
              <w:rPr>
                <w:rFonts w:ascii="Times New Roman" w:hAnsi="Times New Roman" w:cs="Times New Roman"/>
                <w:lang w:val="lv-LV"/>
              </w:rPr>
              <w:t>ām)</w:t>
            </w:r>
          </w:p>
        </w:tc>
        <w:tc>
          <w:tcPr>
            <w:tcW w:w="1657" w:type="pct"/>
            <w:vAlign w:val="center"/>
          </w:tcPr>
          <w:p w14:paraId="22673A84" w14:textId="67A03EF6"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lastRenderedPageBreak/>
              <w:t>Pieejamība (pasvītrot):  Ir    Nav</w:t>
            </w:r>
          </w:p>
        </w:tc>
      </w:tr>
      <w:tr w:rsidR="00F30EA0" w:rsidRPr="00A77CFF" w14:paraId="7D78B9D2" w14:textId="6D3CA554" w:rsidTr="00515085">
        <w:trPr>
          <w:trHeight w:val="1862"/>
        </w:trPr>
        <w:tc>
          <w:tcPr>
            <w:tcW w:w="910" w:type="pct"/>
            <w:vAlign w:val="center"/>
          </w:tcPr>
          <w:p w14:paraId="0D194334" w14:textId="2CDF1DDA"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 xml:space="preserve">Numuru skaits </w:t>
            </w:r>
          </w:p>
          <w:p w14:paraId="1D33E388"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Komandu viesnīcā</w:t>
            </w:r>
          </w:p>
          <w:p w14:paraId="6AAC9060" w14:textId="77777777" w:rsidR="00F30EA0" w:rsidRPr="00A77CFF" w:rsidRDefault="00F30EA0" w:rsidP="0029611B">
            <w:pPr>
              <w:suppressAutoHyphens/>
              <w:spacing w:after="0" w:line="240" w:lineRule="auto"/>
              <w:jc w:val="center"/>
              <w:rPr>
                <w:rFonts w:ascii="Times New Roman" w:hAnsi="Times New Roman" w:cs="Times New Roman"/>
                <w:b/>
                <w:lang w:val="lv-LV"/>
              </w:rPr>
            </w:pPr>
          </w:p>
        </w:tc>
        <w:tc>
          <w:tcPr>
            <w:tcW w:w="2433" w:type="pct"/>
            <w:vAlign w:val="center"/>
          </w:tcPr>
          <w:p w14:paraId="792BA703" w14:textId="77777777"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Katrai no 8 (astoņām) komandām sākot no:</w:t>
            </w:r>
          </w:p>
          <w:p w14:paraId="1AB30CC3" w14:textId="77777777" w:rsidR="00F30EA0" w:rsidRPr="00A77CFF" w:rsidRDefault="00F30EA0" w:rsidP="007F40D8">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6 standarta divvietīgajiem numuriņiem;</w:t>
            </w:r>
          </w:p>
          <w:p w14:paraId="61FD5341" w14:textId="77777777" w:rsidR="00F30EA0" w:rsidRPr="00A77CFF" w:rsidRDefault="00F30EA0" w:rsidP="007F40D8">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6 standarta vienvietīgajiem numuriņiem komandas personālām;</w:t>
            </w:r>
          </w:p>
          <w:p w14:paraId="4E6FCA37" w14:textId="55054472" w:rsidR="00F30EA0" w:rsidRPr="00A77CFF" w:rsidRDefault="00F30EA0" w:rsidP="007F40D8">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1 noliktavas telpai;</w:t>
            </w:r>
          </w:p>
          <w:p w14:paraId="68E7AAC9" w14:textId="62107AF6" w:rsidR="00F30EA0" w:rsidRPr="00A77CFF" w:rsidRDefault="00F30EA0" w:rsidP="007F40D8">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 xml:space="preserve">1 </w:t>
            </w:r>
            <w:r w:rsidR="00EB7D38" w:rsidRPr="00A77CFF">
              <w:rPr>
                <w:rFonts w:ascii="Times New Roman" w:hAnsi="Times New Roman" w:cs="Times New Roman"/>
              </w:rPr>
              <w:t>fizioterapeita</w:t>
            </w:r>
            <w:r w:rsidRPr="00A77CFF">
              <w:rPr>
                <w:rFonts w:ascii="Times New Roman" w:hAnsi="Times New Roman" w:cs="Times New Roman"/>
              </w:rPr>
              <w:t xml:space="preserve"> istabai ar masāžas galdu</w:t>
            </w:r>
            <w:r w:rsidR="007F40D8" w:rsidRPr="00A77CFF">
              <w:rPr>
                <w:rFonts w:ascii="Times New Roman" w:hAnsi="Times New Roman" w:cs="Times New Roman"/>
              </w:rPr>
              <w:t>.</w:t>
            </w:r>
          </w:p>
          <w:p w14:paraId="1A8FC3B4" w14:textId="3C6EE53A"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Nepieciešamo numuriņu skaits var tikt samazināts</w:t>
            </w:r>
            <w:r w:rsidR="00FF5222">
              <w:rPr>
                <w:rFonts w:ascii="Times New Roman" w:hAnsi="Times New Roman" w:cs="Times New Roman"/>
                <w:lang w:val="lv-LV"/>
              </w:rPr>
              <w:t xml:space="preserve"> var palielināts</w:t>
            </w:r>
            <w:r w:rsidRPr="00A77CFF">
              <w:rPr>
                <w:rFonts w:ascii="Times New Roman" w:hAnsi="Times New Roman" w:cs="Times New Roman"/>
                <w:lang w:val="lv-LV"/>
              </w:rPr>
              <w:t xml:space="preserve"> attiecīgi komandu delegāciju izmēram</w:t>
            </w:r>
            <w:r w:rsidR="007F40D8" w:rsidRPr="00A77CFF">
              <w:rPr>
                <w:rFonts w:ascii="Times New Roman" w:hAnsi="Times New Roman" w:cs="Times New Roman"/>
                <w:lang w:val="lv-LV"/>
              </w:rPr>
              <w:t xml:space="preserve">, </w:t>
            </w:r>
            <w:r w:rsidR="007F40D8" w:rsidRPr="00A77CFF">
              <w:rPr>
                <w:rFonts w:ascii="Times New Roman" w:hAnsi="Times New Roman" w:cs="Times New Roman"/>
                <w:b/>
                <w:lang w:val="lv-LV"/>
              </w:rPr>
              <w:t xml:space="preserve">cenai par numuriņiem nemainoties. </w:t>
            </w:r>
          </w:p>
          <w:p w14:paraId="18538C56" w14:textId="01104BBB" w:rsidR="00F30EA0" w:rsidRPr="00A77CFF" w:rsidRDefault="00F30EA0" w:rsidP="0029611B">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Visiem minētajiem numuriņiem jābūt izvietotiem vienā viesnīcā</w:t>
            </w:r>
            <w:r w:rsidR="007F40D8" w:rsidRPr="00A77CFF">
              <w:rPr>
                <w:rFonts w:ascii="Times New Roman" w:hAnsi="Times New Roman" w:cs="Times New Roman"/>
                <w:lang w:val="lv-LV"/>
              </w:rPr>
              <w:t xml:space="preserve">. </w:t>
            </w:r>
          </w:p>
        </w:tc>
        <w:tc>
          <w:tcPr>
            <w:tcW w:w="1657" w:type="pct"/>
            <w:vAlign w:val="center"/>
          </w:tcPr>
          <w:p w14:paraId="4A9F7D61" w14:textId="4D90E1A3"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29324882" w14:textId="6399C170" w:rsidTr="00515085">
        <w:trPr>
          <w:trHeight w:val="471"/>
        </w:trPr>
        <w:tc>
          <w:tcPr>
            <w:tcW w:w="910" w:type="pct"/>
            <w:vMerge w:val="restart"/>
            <w:vAlign w:val="center"/>
          </w:tcPr>
          <w:p w14:paraId="1B7DA5DA"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Numuru aprīkojums (iekļauts pamatcenā)</w:t>
            </w:r>
          </w:p>
        </w:tc>
        <w:tc>
          <w:tcPr>
            <w:tcW w:w="2433" w:type="pct"/>
            <w:vAlign w:val="center"/>
          </w:tcPr>
          <w:p w14:paraId="639F24BD" w14:textId="7153165B" w:rsidR="00F30EA0" w:rsidRPr="00A77CFF" w:rsidRDefault="00F30EA0" w:rsidP="00F30EA0">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Vanna vai dušas kabī</w:t>
            </w:r>
            <w:r w:rsidR="00EB7D38" w:rsidRPr="00A77CFF">
              <w:rPr>
                <w:rFonts w:ascii="Times New Roman" w:hAnsi="Times New Roman" w:cs="Times New Roman"/>
                <w:lang w:val="lv-LV"/>
              </w:rPr>
              <w:t>ne (aukstais un karstais ūdens)</w:t>
            </w:r>
          </w:p>
        </w:tc>
        <w:tc>
          <w:tcPr>
            <w:tcW w:w="1657" w:type="pct"/>
            <w:vAlign w:val="center"/>
          </w:tcPr>
          <w:p w14:paraId="1C9EBF4E" w14:textId="3B3547F1"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4073D9F8" w14:textId="77777777" w:rsidTr="00515085">
        <w:trPr>
          <w:trHeight w:val="469"/>
        </w:trPr>
        <w:tc>
          <w:tcPr>
            <w:tcW w:w="910" w:type="pct"/>
            <w:vMerge/>
            <w:vAlign w:val="center"/>
          </w:tcPr>
          <w:p w14:paraId="7701C2FD" w14:textId="77777777" w:rsidR="00F30EA0" w:rsidRPr="00A77CFF" w:rsidRDefault="00F30EA0" w:rsidP="0029611B">
            <w:pPr>
              <w:suppressAutoHyphens/>
              <w:spacing w:after="0" w:line="240" w:lineRule="auto"/>
              <w:jc w:val="center"/>
              <w:rPr>
                <w:rFonts w:ascii="Times New Roman" w:hAnsi="Times New Roman" w:cs="Times New Roman"/>
                <w:b/>
                <w:lang w:val="lv-LV"/>
              </w:rPr>
            </w:pPr>
          </w:p>
        </w:tc>
        <w:tc>
          <w:tcPr>
            <w:tcW w:w="2433" w:type="pct"/>
            <w:vAlign w:val="center"/>
          </w:tcPr>
          <w:p w14:paraId="19A25F18" w14:textId="6B42EF76" w:rsidR="00F30EA0" w:rsidRPr="00A77CFF" w:rsidRDefault="00F30EA0" w:rsidP="00F30EA0">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TV/kabeļtelevīzija vai satel</w:t>
            </w:r>
            <w:r w:rsidR="00EB7D38" w:rsidRPr="00A77CFF">
              <w:rPr>
                <w:rFonts w:ascii="Times New Roman" w:hAnsi="Times New Roman" w:cs="Times New Roman"/>
                <w:lang w:val="lv-LV"/>
              </w:rPr>
              <w:t>īttelevīzija,          telefons</w:t>
            </w:r>
          </w:p>
        </w:tc>
        <w:tc>
          <w:tcPr>
            <w:tcW w:w="1657" w:type="pct"/>
            <w:vAlign w:val="center"/>
          </w:tcPr>
          <w:p w14:paraId="0526E6E0" w14:textId="0999017B"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06A914CF" w14:textId="77777777" w:rsidTr="00515085">
        <w:trPr>
          <w:trHeight w:val="469"/>
        </w:trPr>
        <w:tc>
          <w:tcPr>
            <w:tcW w:w="910" w:type="pct"/>
            <w:vMerge/>
            <w:vAlign w:val="center"/>
          </w:tcPr>
          <w:p w14:paraId="377DDA95" w14:textId="77777777" w:rsidR="00F30EA0" w:rsidRPr="00A77CFF" w:rsidRDefault="00F30EA0" w:rsidP="0029611B">
            <w:pPr>
              <w:suppressAutoHyphens/>
              <w:spacing w:after="0" w:line="240" w:lineRule="auto"/>
              <w:jc w:val="center"/>
              <w:rPr>
                <w:rFonts w:ascii="Times New Roman" w:hAnsi="Times New Roman" w:cs="Times New Roman"/>
                <w:b/>
                <w:lang w:val="lv-LV"/>
              </w:rPr>
            </w:pPr>
          </w:p>
        </w:tc>
        <w:tc>
          <w:tcPr>
            <w:tcW w:w="2433" w:type="pct"/>
            <w:vAlign w:val="center"/>
          </w:tcPr>
          <w:p w14:paraId="723757A6" w14:textId="62592E30" w:rsidR="00F30EA0" w:rsidRPr="00A77CFF" w:rsidRDefault="00F30EA0" w:rsidP="00EB7D38">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Bezvadu internets visā viesnīcas teritorijā un numuriņos</w:t>
            </w:r>
            <w:r w:rsidR="00EB7D38" w:rsidRPr="00A77CFF">
              <w:rPr>
                <w:rFonts w:ascii="Times New Roman" w:hAnsi="Times New Roman" w:cs="Times New Roman"/>
                <w:lang w:val="lv-LV"/>
              </w:rPr>
              <w:t xml:space="preserve"> (min 30Mbps download speed, 2-30Mbps upload speed)</w:t>
            </w:r>
          </w:p>
        </w:tc>
        <w:tc>
          <w:tcPr>
            <w:tcW w:w="1657" w:type="pct"/>
            <w:vAlign w:val="center"/>
          </w:tcPr>
          <w:p w14:paraId="502A6D1F" w14:textId="1E97F3ED" w:rsidR="00F30EA0" w:rsidRPr="00A77CFF" w:rsidRDefault="00EB7D3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Interneta ātrums viesnīcā:</w:t>
            </w:r>
          </w:p>
        </w:tc>
      </w:tr>
      <w:tr w:rsidR="00F30EA0" w:rsidRPr="00A77CFF" w14:paraId="75AE6DB0" w14:textId="77777777" w:rsidTr="00515085">
        <w:trPr>
          <w:trHeight w:val="469"/>
        </w:trPr>
        <w:tc>
          <w:tcPr>
            <w:tcW w:w="910" w:type="pct"/>
            <w:vMerge/>
            <w:vAlign w:val="center"/>
          </w:tcPr>
          <w:p w14:paraId="1F8FF4CF" w14:textId="77777777" w:rsidR="00F30EA0" w:rsidRPr="00A77CFF" w:rsidRDefault="00F30EA0" w:rsidP="0029611B">
            <w:pPr>
              <w:suppressAutoHyphens/>
              <w:spacing w:after="0" w:line="240" w:lineRule="auto"/>
              <w:jc w:val="center"/>
              <w:rPr>
                <w:rFonts w:ascii="Times New Roman" w:hAnsi="Times New Roman" w:cs="Times New Roman"/>
                <w:b/>
                <w:lang w:val="lv-LV"/>
              </w:rPr>
            </w:pPr>
          </w:p>
        </w:tc>
        <w:tc>
          <w:tcPr>
            <w:tcW w:w="2433" w:type="pct"/>
            <w:vAlign w:val="center"/>
          </w:tcPr>
          <w:p w14:paraId="70AF7819" w14:textId="4C4A2EF9" w:rsidR="00F30EA0" w:rsidRPr="00A77CFF" w:rsidRDefault="00EB7D38" w:rsidP="00F30EA0">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Drēbju skapis</w:t>
            </w:r>
          </w:p>
        </w:tc>
        <w:tc>
          <w:tcPr>
            <w:tcW w:w="1657" w:type="pct"/>
            <w:vAlign w:val="center"/>
          </w:tcPr>
          <w:p w14:paraId="169F3B30" w14:textId="532A6F9C"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7E583173" w14:textId="77777777" w:rsidTr="00515085">
        <w:trPr>
          <w:trHeight w:val="469"/>
        </w:trPr>
        <w:tc>
          <w:tcPr>
            <w:tcW w:w="910" w:type="pct"/>
            <w:vMerge/>
            <w:vAlign w:val="center"/>
          </w:tcPr>
          <w:p w14:paraId="3FB2DD31" w14:textId="77777777" w:rsidR="00F30EA0" w:rsidRPr="00A77CFF" w:rsidRDefault="00F30EA0" w:rsidP="0029611B">
            <w:pPr>
              <w:suppressAutoHyphens/>
              <w:spacing w:after="0" w:line="240" w:lineRule="auto"/>
              <w:jc w:val="center"/>
              <w:rPr>
                <w:rFonts w:ascii="Times New Roman" w:hAnsi="Times New Roman" w:cs="Times New Roman"/>
                <w:b/>
                <w:lang w:val="lv-LV"/>
              </w:rPr>
            </w:pPr>
          </w:p>
        </w:tc>
        <w:tc>
          <w:tcPr>
            <w:tcW w:w="2433" w:type="pct"/>
            <w:vAlign w:val="center"/>
          </w:tcPr>
          <w:p w14:paraId="4BDC7C23" w14:textId="22AA1904" w:rsidR="00F30EA0" w:rsidRPr="00A77CFF" w:rsidRDefault="00F30EA0" w:rsidP="00F30EA0">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Iespēja saņemt papildus dvieļus/segas </w:t>
            </w:r>
            <w:r w:rsidRPr="00A77CFF">
              <w:rPr>
                <w:rFonts w:ascii="Times New Roman" w:hAnsi="Times New Roman" w:cs="Times New Roman"/>
                <w:b/>
                <w:u w:val="single"/>
                <w:lang w:val="lv-LV"/>
              </w:rPr>
              <w:t>bez</w:t>
            </w:r>
            <w:r w:rsidR="00EB7D38" w:rsidRPr="00A77CFF">
              <w:rPr>
                <w:rFonts w:ascii="Times New Roman" w:hAnsi="Times New Roman" w:cs="Times New Roman"/>
                <w:lang w:val="lv-LV"/>
              </w:rPr>
              <w:t xml:space="preserve"> papildus maksas</w:t>
            </w:r>
          </w:p>
        </w:tc>
        <w:tc>
          <w:tcPr>
            <w:tcW w:w="1657" w:type="pct"/>
            <w:vAlign w:val="center"/>
          </w:tcPr>
          <w:p w14:paraId="649334A9" w14:textId="4788DF04"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3CD3455A" w14:textId="77777777" w:rsidTr="00515085">
        <w:trPr>
          <w:trHeight w:val="469"/>
        </w:trPr>
        <w:tc>
          <w:tcPr>
            <w:tcW w:w="910" w:type="pct"/>
            <w:vMerge/>
            <w:vAlign w:val="center"/>
          </w:tcPr>
          <w:p w14:paraId="186E04DD" w14:textId="77777777" w:rsidR="00F30EA0" w:rsidRPr="00A77CFF" w:rsidRDefault="00F30EA0" w:rsidP="0029611B">
            <w:pPr>
              <w:suppressAutoHyphens/>
              <w:spacing w:after="0" w:line="240" w:lineRule="auto"/>
              <w:jc w:val="center"/>
              <w:rPr>
                <w:rFonts w:ascii="Times New Roman" w:hAnsi="Times New Roman" w:cs="Times New Roman"/>
                <w:b/>
                <w:lang w:val="lv-LV"/>
              </w:rPr>
            </w:pPr>
          </w:p>
        </w:tc>
        <w:tc>
          <w:tcPr>
            <w:tcW w:w="2433" w:type="pct"/>
            <w:vAlign w:val="center"/>
          </w:tcPr>
          <w:p w14:paraId="4FBD3DF8" w14:textId="5D4C823E" w:rsidR="00F30EA0" w:rsidRPr="00A77CFF" w:rsidRDefault="00F30EA0" w:rsidP="00F30EA0">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Iespēja </w:t>
            </w:r>
            <w:r w:rsidR="00EB7D38" w:rsidRPr="00A77CFF">
              <w:rPr>
                <w:rFonts w:ascii="Times New Roman" w:hAnsi="Times New Roman" w:cs="Times New Roman"/>
                <w:lang w:val="lv-LV"/>
              </w:rPr>
              <w:t>pilnībā vai daļēji atvērt logus</w:t>
            </w:r>
          </w:p>
        </w:tc>
        <w:tc>
          <w:tcPr>
            <w:tcW w:w="1657" w:type="pct"/>
            <w:vAlign w:val="center"/>
          </w:tcPr>
          <w:p w14:paraId="29FF28F7" w14:textId="03A5E9C3"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5FDE3839" w14:textId="77777777" w:rsidTr="00515085">
        <w:trPr>
          <w:trHeight w:val="469"/>
        </w:trPr>
        <w:tc>
          <w:tcPr>
            <w:tcW w:w="910" w:type="pct"/>
            <w:vMerge/>
            <w:vAlign w:val="center"/>
          </w:tcPr>
          <w:p w14:paraId="10185B53" w14:textId="77777777" w:rsidR="00F30EA0" w:rsidRPr="00A77CFF" w:rsidRDefault="00F30EA0" w:rsidP="0029611B">
            <w:pPr>
              <w:suppressAutoHyphens/>
              <w:spacing w:after="0" w:line="240" w:lineRule="auto"/>
              <w:jc w:val="center"/>
              <w:rPr>
                <w:rFonts w:ascii="Times New Roman" w:hAnsi="Times New Roman" w:cs="Times New Roman"/>
                <w:b/>
                <w:lang w:val="lv-LV"/>
              </w:rPr>
            </w:pPr>
          </w:p>
        </w:tc>
        <w:tc>
          <w:tcPr>
            <w:tcW w:w="2433" w:type="pct"/>
            <w:vAlign w:val="center"/>
          </w:tcPr>
          <w:p w14:paraId="11743986" w14:textId="1996BB0C" w:rsidR="00F30EA0" w:rsidRPr="00A77CFF" w:rsidRDefault="00EB7D38" w:rsidP="00F30EA0">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Gaisa kondicionieris</w:t>
            </w:r>
            <w:r w:rsidR="00FF5222">
              <w:rPr>
                <w:rFonts w:ascii="Times New Roman" w:hAnsi="Times New Roman" w:cs="Times New Roman"/>
                <w:lang w:val="lv-LV"/>
              </w:rPr>
              <w:t xml:space="preserve"> visās istabās</w:t>
            </w:r>
          </w:p>
        </w:tc>
        <w:tc>
          <w:tcPr>
            <w:tcW w:w="1657" w:type="pct"/>
            <w:vAlign w:val="center"/>
          </w:tcPr>
          <w:p w14:paraId="32CF9043" w14:textId="635145D9"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F30EA0" w:rsidRPr="00A77CFF" w14:paraId="30236841" w14:textId="111DD01B" w:rsidTr="00515085">
        <w:trPr>
          <w:trHeight w:val="1422"/>
        </w:trPr>
        <w:tc>
          <w:tcPr>
            <w:tcW w:w="910" w:type="pct"/>
            <w:vAlign w:val="center"/>
          </w:tcPr>
          <w:p w14:paraId="09146372" w14:textId="77777777" w:rsidR="00F30EA0" w:rsidRPr="00A77CFF" w:rsidRDefault="00F30EA0" w:rsidP="0029611B">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Apkalpošana</w:t>
            </w:r>
          </w:p>
        </w:tc>
        <w:tc>
          <w:tcPr>
            <w:tcW w:w="2433" w:type="pct"/>
            <w:vAlign w:val="center"/>
          </w:tcPr>
          <w:p w14:paraId="6E37B313" w14:textId="2BC33596" w:rsidR="00F30EA0" w:rsidRPr="00A77CFF" w:rsidRDefault="00F30EA0" w:rsidP="0029611B">
            <w:pPr>
              <w:spacing w:after="0" w:line="240" w:lineRule="auto"/>
              <w:jc w:val="both"/>
              <w:rPr>
                <w:rFonts w:ascii="Times New Roman" w:hAnsi="Times New Roman" w:cs="Times New Roman"/>
                <w:lang w:val="lv-LV"/>
              </w:rPr>
            </w:pPr>
            <w:r w:rsidRPr="00A77CFF">
              <w:rPr>
                <w:rFonts w:ascii="Times New Roman" w:hAnsi="Times New Roman" w:cs="Times New Roman"/>
                <w:lang w:val="lv-LV"/>
              </w:rPr>
              <w:t>Apkalpošanai jābūt precīzai un nevainojamai, tai jāveicina apetīte un jārada labas emocijas. Viesmīļu skaitam jābūt atbilstošam kvalitatīvai dalībnieku apkalpošanai. Apkalpošanai jābūt organizētai tā, lai Čempionāta dalībniekiem nebūtu ilgstoši jāgaida.</w:t>
            </w:r>
          </w:p>
          <w:p w14:paraId="69DDD59D" w14:textId="34AC6B49" w:rsidR="00F30EA0" w:rsidRPr="00A77CFF" w:rsidRDefault="00F30EA0" w:rsidP="0029611B">
            <w:pPr>
              <w:spacing w:after="0" w:line="240" w:lineRule="auto"/>
              <w:jc w:val="both"/>
              <w:rPr>
                <w:rFonts w:ascii="Times New Roman" w:hAnsi="Times New Roman" w:cs="Times New Roman"/>
                <w:lang w:val="lv-LV"/>
              </w:rPr>
            </w:pPr>
            <w:r w:rsidRPr="00A77CFF">
              <w:rPr>
                <w:rFonts w:ascii="Times New Roman" w:hAnsi="Times New Roman" w:cs="Times New Roman"/>
                <w:lang w:val="lv-LV"/>
              </w:rPr>
              <w:t>Darbiniekiem ir jāspēj komunicēt angļu valodā</w:t>
            </w:r>
            <w:r w:rsidR="00AC6FBF" w:rsidRPr="00A77CFF">
              <w:rPr>
                <w:rFonts w:ascii="Times New Roman" w:hAnsi="Times New Roman" w:cs="Times New Roman"/>
                <w:lang w:val="lv-LV"/>
              </w:rPr>
              <w:t>.</w:t>
            </w:r>
          </w:p>
        </w:tc>
        <w:tc>
          <w:tcPr>
            <w:tcW w:w="1657" w:type="pct"/>
            <w:vAlign w:val="center"/>
          </w:tcPr>
          <w:p w14:paraId="3FC55B33" w14:textId="2CEE444E" w:rsidR="00F30EA0" w:rsidRPr="00A77CFF" w:rsidRDefault="00117AB8" w:rsidP="007F04E9">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5C978C8B" w14:textId="77777777" w:rsidTr="00515085">
        <w:trPr>
          <w:trHeight w:val="1422"/>
        </w:trPr>
        <w:tc>
          <w:tcPr>
            <w:tcW w:w="910" w:type="pct"/>
            <w:vAlign w:val="center"/>
          </w:tcPr>
          <w:p w14:paraId="79739163" w14:textId="64509214" w:rsidR="00D12971" w:rsidRPr="00A77CFF" w:rsidRDefault="00D12971" w:rsidP="00D12971">
            <w:pPr>
              <w:suppressAutoHyphens/>
              <w:spacing w:after="0" w:line="240" w:lineRule="auto"/>
              <w:jc w:val="center"/>
              <w:rPr>
                <w:rFonts w:ascii="Times New Roman" w:hAnsi="Times New Roman" w:cs="Times New Roman"/>
                <w:b/>
                <w:lang w:val="lv-LV"/>
              </w:rPr>
            </w:pPr>
            <w:r>
              <w:rPr>
                <w:rFonts w:ascii="Times New Roman" w:hAnsi="Times New Roman" w:cs="Times New Roman"/>
                <w:b/>
                <w:lang w:val="lv-LV"/>
              </w:rPr>
              <w:t>Pieredze</w:t>
            </w:r>
          </w:p>
        </w:tc>
        <w:tc>
          <w:tcPr>
            <w:tcW w:w="2433" w:type="pct"/>
            <w:vAlign w:val="center"/>
          </w:tcPr>
          <w:p w14:paraId="5189F599" w14:textId="1F3556A7" w:rsidR="00D12971" w:rsidRDefault="00D12971" w:rsidP="00D12971">
            <w:pPr>
              <w:pStyle w:val="Default"/>
              <w:rPr>
                <w:color w:val="auto"/>
                <w:sz w:val="22"/>
                <w:szCs w:val="22"/>
              </w:rPr>
            </w:pPr>
            <w:r>
              <w:rPr>
                <w:color w:val="auto"/>
                <w:sz w:val="22"/>
                <w:szCs w:val="22"/>
              </w:rPr>
              <w:t>Pieredze basketbola pasākumu izmitināšanā</w:t>
            </w:r>
          </w:p>
          <w:p w14:paraId="53550C3C" w14:textId="77777777" w:rsidR="00D12971" w:rsidRDefault="00D12971" w:rsidP="00D12971">
            <w:pPr>
              <w:pStyle w:val="Default"/>
              <w:rPr>
                <w:color w:val="auto"/>
                <w:sz w:val="22"/>
                <w:szCs w:val="22"/>
              </w:rPr>
            </w:pPr>
          </w:p>
          <w:p w14:paraId="619D8E1B" w14:textId="1C6B0ACC" w:rsidR="00D12971" w:rsidRPr="00A77CFF" w:rsidRDefault="00D12971" w:rsidP="00D12971">
            <w:pPr>
              <w:pStyle w:val="Default"/>
            </w:pPr>
          </w:p>
        </w:tc>
        <w:tc>
          <w:tcPr>
            <w:tcW w:w="1657" w:type="pct"/>
            <w:vAlign w:val="center"/>
          </w:tcPr>
          <w:p w14:paraId="7461877C" w14:textId="5C4A1045" w:rsidR="00D12971" w:rsidRPr="00A77CFF" w:rsidRDefault="00D12971" w:rsidP="00D12971">
            <w:pPr>
              <w:suppressAutoHyphens/>
              <w:spacing w:after="0" w:line="240" w:lineRule="auto"/>
              <w:rPr>
                <w:rFonts w:ascii="Times New Roman" w:hAnsi="Times New Roman" w:cs="Times New Roman"/>
                <w:lang w:val="lv-LV"/>
              </w:rPr>
            </w:pPr>
            <w:r>
              <w:rPr>
                <w:rFonts w:ascii="Times New Roman" w:hAnsi="Times New Roman" w:cs="Times New Roman"/>
                <w:lang w:val="lv-LV"/>
              </w:rPr>
              <w:t>Pasākumu skaits laika periodā no 2016.gada 1.jūnija līdz šim brīdim</w:t>
            </w:r>
            <w:r w:rsidRPr="00A77CFF">
              <w:rPr>
                <w:rFonts w:ascii="Times New Roman" w:hAnsi="Times New Roman" w:cs="Times New Roman"/>
                <w:lang w:val="lv-LV"/>
              </w:rPr>
              <w:t xml:space="preserve">:  </w:t>
            </w:r>
            <w:r>
              <w:rPr>
                <w:rFonts w:ascii="Times New Roman" w:hAnsi="Times New Roman" w:cs="Times New Roman"/>
                <w:lang w:val="lv-LV"/>
              </w:rPr>
              <w:t>______ (ierakstīt skaitu)</w:t>
            </w:r>
          </w:p>
        </w:tc>
      </w:tr>
      <w:tr w:rsidR="00D12971" w:rsidRPr="00A77CFF" w14:paraId="52BF2F2F" w14:textId="114880A2" w:rsidTr="00515085">
        <w:trPr>
          <w:trHeight w:val="700"/>
        </w:trPr>
        <w:tc>
          <w:tcPr>
            <w:tcW w:w="910" w:type="pct"/>
            <w:vMerge w:val="restart"/>
            <w:vAlign w:val="center"/>
          </w:tcPr>
          <w:p w14:paraId="596341C8" w14:textId="77777777" w:rsidR="00D12971" w:rsidRPr="00A77CFF" w:rsidRDefault="00D12971" w:rsidP="00D12971">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Pakalpojumi (</w:t>
            </w:r>
            <w:r w:rsidRPr="00A77CFF">
              <w:rPr>
                <w:rFonts w:ascii="Times New Roman" w:hAnsi="Times New Roman" w:cs="Times New Roman"/>
                <w:b/>
                <w:u w:val="single"/>
                <w:lang w:val="lv-LV"/>
              </w:rPr>
              <w:t>iekļauti pamatcenā</w:t>
            </w:r>
            <w:r w:rsidRPr="00A77CFF">
              <w:rPr>
                <w:rFonts w:ascii="Times New Roman" w:hAnsi="Times New Roman" w:cs="Times New Roman"/>
                <w:b/>
                <w:lang w:val="lv-LV"/>
              </w:rPr>
              <w:t>)</w:t>
            </w:r>
          </w:p>
        </w:tc>
        <w:tc>
          <w:tcPr>
            <w:tcW w:w="2433" w:type="pct"/>
            <w:shd w:val="clear" w:color="auto" w:fill="auto"/>
            <w:vAlign w:val="center"/>
          </w:tcPr>
          <w:p w14:paraId="09B71450" w14:textId="7279C00D" w:rsidR="00D12971" w:rsidRPr="00B152E0"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Vismaz </w:t>
            </w:r>
            <w:r>
              <w:rPr>
                <w:rFonts w:ascii="Times New Roman" w:hAnsi="Times New Roman" w:cs="Times New Roman"/>
                <w:lang w:val="lv-LV"/>
              </w:rPr>
              <w:t>3</w:t>
            </w:r>
            <w:r w:rsidRPr="00A77CFF">
              <w:rPr>
                <w:rFonts w:ascii="Times New Roman" w:hAnsi="Times New Roman" w:cs="Times New Roman"/>
                <w:lang w:val="lv-LV"/>
              </w:rPr>
              <w:t xml:space="preserve"> konferenču zāle</w:t>
            </w:r>
            <w:r>
              <w:rPr>
                <w:rFonts w:ascii="Times New Roman" w:hAnsi="Times New Roman" w:cs="Times New Roman"/>
                <w:lang w:val="lv-LV"/>
              </w:rPr>
              <w:t>s</w:t>
            </w:r>
            <w:r w:rsidRPr="00A77CFF">
              <w:rPr>
                <w:rFonts w:ascii="Times New Roman" w:hAnsi="Times New Roman" w:cs="Times New Roman"/>
                <w:lang w:val="lv-LV"/>
              </w:rPr>
              <w:t xml:space="preserve"> </w:t>
            </w:r>
            <w:r>
              <w:rPr>
                <w:rFonts w:ascii="Times New Roman" w:hAnsi="Times New Roman" w:cs="Times New Roman"/>
                <w:lang w:val="lv-LV"/>
              </w:rPr>
              <w:t>ar visu nepieciešamo ekipējumu vismaz 40m</w:t>
            </w:r>
            <w:r>
              <w:rPr>
                <w:rFonts w:ascii="Times New Roman" w:hAnsi="Times New Roman" w:cs="Times New Roman"/>
                <w:vertAlign w:val="superscript"/>
                <w:lang w:val="lv-LV"/>
              </w:rPr>
              <w:t xml:space="preserve">2 </w:t>
            </w:r>
            <w:r>
              <w:rPr>
                <w:rFonts w:ascii="Times New Roman" w:hAnsi="Times New Roman" w:cs="Times New Roman"/>
                <w:lang w:val="lv-LV"/>
              </w:rPr>
              <w:t>katra</w:t>
            </w:r>
          </w:p>
        </w:tc>
        <w:tc>
          <w:tcPr>
            <w:tcW w:w="1657" w:type="pct"/>
            <w:vAlign w:val="center"/>
          </w:tcPr>
          <w:p w14:paraId="257B76CF" w14:textId="3B1572A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4EB07AB4" w14:textId="77777777" w:rsidTr="00515085">
        <w:trPr>
          <w:trHeight w:val="695"/>
        </w:trPr>
        <w:tc>
          <w:tcPr>
            <w:tcW w:w="910" w:type="pct"/>
            <w:vMerge/>
            <w:vAlign w:val="center"/>
          </w:tcPr>
          <w:p w14:paraId="698089A0"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shd w:val="clear" w:color="auto" w:fill="auto"/>
            <w:vAlign w:val="center"/>
          </w:tcPr>
          <w:p w14:paraId="032CBEBB" w14:textId="2256AEB9" w:rsidR="00D12971" w:rsidRPr="00A77CFF"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Konferenču zāles ir pieejamas ekskluzīvi visas dienas garumā</w:t>
            </w:r>
            <w:r>
              <w:rPr>
                <w:rFonts w:ascii="Times New Roman" w:hAnsi="Times New Roman" w:cs="Times New Roman"/>
                <w:lang w:val="lv-LV"/>
              </w:rPr>
              <w:t xml:space="preserve"> un netiks izmantotas citiem mērķiem</w:t>
            </w:r>
          </w:p>
        </w:tc>
        <w:tc>
          <w:tcPr>
            <w:tcW w:w="1657" w:type="pct"/>
            <w:vAlign w:val="center"/>
          </w:tcPr>
          <w:p w14:paraId="669DCC38" w14:textId="5B145B9A"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49282489" w14:textId="77777777" w:rsidTr="00515085">
        <w:trPr>
          <w:trHeight w:val="695"/>
        </w:trPr>
        <w:tc>
          <w:tcPr>
            <w:tcW w:w="910" w:type="pct"/>
            <w:vMerge/>
            <w:vAlign w:val="center"/>
          </w:tcPr>
          <w:p w14:paraId="63602D9F"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shd w:val="clear" w:color="auto" w:fill="auto"/>
            <w:vAlign w:val="center"/>
          </w:tcPr>
          <w:p w14:paraId="7BC30B9E" w14:textId="43C9B28D" w:rsidR="00D12971" w:rsidRPr="00A77CFF"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Apspriežu (konferenču) telpas (TV, video, DVD, projektors (tai skaitā iespēja to pieslēgt arī Apple datoriem), tāfele vai "</w:t>
            </w:r>
            <w:r w:rsidRPr="00A77CFF">
              <w:rPr>
                <w:rFonts w:ascii="Times New Roman" w:hAnsi="Times New Roman" w:cs="Times New Roman"/>
                <w:i/>
                <w:lang w:val="lv-LV"/>
              </w:rPr>
              <w:t>flipchart</w:t>
            </w:r>
            <w:r w:rsidRPr="00A77CFF">
              <w:rPr>
                <w:rFonts w:ascii="Times New Roman" w:hAnsi="Times New Roman" w:cs="Times New Roman"/>
                <w:lang w:val="lv-LV"/>
              </w:rPr>
              <w:t xml:space="preserve">", dators komandu sapulču </w:t>
            </w:r>
            <w:r>
              <w:rPr>
                <w:rFonts w:ascii="Times New Roman" w:hAnsi="Times New Roman" w:cs="Times New Roman"/>
                <w:lang w:val="lv-LV"/>
              </w:rPr>
              <w:t>organizēšanai</w:t>
            </w:r>
          </w:p>
        </w:tc>
        <w:tc>
          <w:tcPr>
            <w:tcW w:w="1657" w:type="pct"/>
            <w:vAlign w:val="center"/>
          </w:tcPr>
          <w:p w14:paraId="04A1AAF5" w14:textId="3F61D0B9"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1A4CEF01" w14:textId="77777777" w:rsidTr="00515085">
        <w:trPr>
          <w:trHeight w:val="695"/>
        </w:trPr>
        <w:tc>
          <w:tcPr>
            <w:tcW w:w="910" w:type="pct"/>
            <w:vMerge/>
            <w:vAlign w:val="center"/>
          </w:tcPr>
          <w:p w14:paraId="240E8A11"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shd w:val="clear" w:color="auto" w:fill="auto"/>
            <w:vAlign w:val="center"/>
          </w:tcPr>
          <w:p w14:paraId="5CD37009" w14:textId="10ECD4D4"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Ledus mašīna/iespēja nodrošināt komandas ārstu ar ledu (minimums 15 kg komandai dienā uz komandu)</w:t>
            </w:r>
          </w:p>
        </w:tc>
        <w:tc>
          <w:tcPr>
            <w:tcW w:w="1657" w:type="pct"/>
            <w:vAlign w:val="center"/>
          </w:tcPr>
          <w:p w14:paraId="367DFC83" w14:textId="25E6B878"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1B225F36" w14:textId="77777777" w:rsidTr="00515085">
        <w:trPr>
          <w:trHeight w:val="695"/>
        </w:trPr>
        <w:tc>
          <w:tcPr>
            <w:tcW w:w="910" w:type="pct"/>
            <w:vMerge/>
            <w:vAlign w:val="center"/>
          </w:tcPr>
          <w:p w14:paraId="1479C2CC"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shd w:val="clear" w:color="auto" w:fill="auto"/>
            <w:vAlign w:val="center"/>
          </w:tcPr>
          <w:p w14:paraId="1E32BFE3" w14:textId="787817A3"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Iespēja viesnīcas telpās izvietot informācijas stendus un reklāmas materiālus</w:t>
            </w:r>
          </w:p>
        </w:tc>
        <w:tc>
          <w:tcPr>
            <w:tcW w:w="1657" w:type="pct"/>
            <w:vAlign w:val="center"/>
          </w:tcPr>
          <w:p w14:paraId="1BF82EA6" w14:textId="659A7346"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57B29E83" w14:textId="77777777" w:rsidTr="00515085">
        <w:trPr>
          <w:trHeight w:val="695"/>
        </w:trPr>
        <w:tc>
          <w:tcPr>
            <w:tcW w:w="910" w:type="pct"/>
            <w:vMerge/>
            <w:vAlign w:val="center"/>
          </w:tcPr>
          <w:p w14:paraId="10AB6A58"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shd w:val="clear" w:color="auto" w:fill="auto"/>
            <w:vAlign w:val="center"/>
          </w:tcPr>
          <w:p w14:paraId="1B1B6FA3" w14:textId="14447C06" w:rsidR="00D12971" w:rsidRPr="00A77CFF"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Bezmaksas autostāvvieta </w:t>
            </w:r>
            <w:r>
              <w:rPr>
                <w:rFonts w:ascii="Times New Roman" w:hAnsi="Times New Roman" w:cs="Times New Roman"/>
                <w:lang w:val="lv-LV"/>
              </w:rPr>
              <w:t>minimāli 10 a/m un iespēja piebraukt autobusiem pie viesnīcas, kā arī uzgaidīt komandas</w:t>
            </w:r>
          </w:p>
        </w:tc>
        <w:tc>
          <w:tcPr>
            <w:tcW w:w="1657" w:type="pct"/>
            <w:vAlign w:val="center"/>
          </w:tcPr>
          <w:p w14:paraId="06968680" w14:textId="082A9AC1"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7C3E4F" w14:paraId="032F8542" w14:textId="77777777" w:rsidTr="00515085">
        <w:trPr>
          <w:trHeight w:val="695"/>
        </w:trPr>
        <w:tc>
          <w:tcPr>
            <w:tcW w:w="910" w:type="pct"/>
            <w:vMerge/>
            <w:vAlign w:val="center"/>
          </w:tcPr>
          <w:p w14:paraId="7A77E266"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shd w:val="clear" w:color="auto" w:fill="auto"/>
            <w:vAlign w:val="center"/>
          </w:tcPr>
          <w:p w14:paraId="643568F3" w14:textId="00DB4BF2"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Trenažieru telpa</w:t>
            </w:r>
          </w:p>
        </w:tc>
        <w:tc>
          <w:tcPr>
            <w:tcW w:w="1657" w:type="pct"/>
            <w:vAlign w:val="center"/>
          </w:tcPr>
          <w:p w14:paraId="700822E4" w14:textId="68E1AC75"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5B93C10A" w14:textId="77777777" w:rsidTr="00515085">
        <w:trPr>
          <w:trHeight w:val="695"/>
        </w:trPr>
        <w:tc>
          <w:tcPr>
            <w:tcW w:w="910" w:type="pct"/>
            <w:vMerge/>
            <w:vAlign w:val="center"/>
          </w:tcPr>
          <w:p w14:paraId="5117F557"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shd w:val="clear" w:color="auto" w:fill="auto"/>
            <w:vAlign w:val="center"/>
          </w:tcPr>
          <w:p w14:paraId="1F2BE593" w14:textId="2432D346" w:rsidR="00D12971" w:rsidRPr="00A77CFF" w:rsidRDefault="00D12971" w:rsidP="00D12971">
            <w:pPr>
              <w:suppressAutoHyphens/>
              <w:spacing w:after="0" w:line="240" w:lineRule="auto"/>
              <w:jc w:val="both"/>
              <w:rPr>
                <w:rFonts w:ascii="Times New Roman" w:hAnsi="Times New Roman" w:cs="Times New Roman"/>
                <w:lang w:val="lv-LV"/>
              </w:rPr>
            </w:pPr>
            <w:r>
              <w:rPr>
                <w:rFonts w:ascii="Times New Roman" w:hAnsi="Times New Roman" w:cs="Times New Roman"/>
                <w:lang w:val="lv-LV"/>
              </w:rPr>
              <w:t>Individuālas ēšanas zonas ar dezinfekcijas iespējām pēc katras komandas</w:t>
            </w:r>
          </w:p>
        </w:tc>
        <w:tc>
          <w:tcPr>
            <w:tcW w:w="1657" w:type="pct"/>
            <w:vAlign w:val="center"/>
          </w:tcPr>
          <w:p w14:paraId="7212F025" w14:textId="450EB746"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4C11617E" w14:textId="0C89A045" w:rsidTr="00515085">
        <w:trPr>
          <w:trHeight w:val="781"/>
        </w:trPr>
        <w:tc>
          <w:tcPr>
            <w:tcW w:w="910" w:type="pct"/>
            <w:vMerge w:val="restart"/>
            <w:vAlign w:val="center"/>
          </w:tcPr>
          <w:p w14:paraId="0B8208DA" w14:textId="77777777" w:rsidR="00D12971" w:rsidRPr="00A77CFF" w:rsidRDefault="00D12971" w:rsidP="00D12971">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Papildus pakalpojumi un iespējas (neiekļauti pamatcenā)</w:t>
            </w:r>
          </w:p>
        </w:tc>
        <w:tc>
          <w:tcPr>
            <w:tcW w:w="2433" w:type="pct"/>
            <w:vAlign w:val="center"/>
          </w:tcPr>
          <w:p w14:paraId="36A770E4" w14:textId="190615F7"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Sporta formu tīrīšanas serviss, nodrošināta tā izpilde </w:t>
            </w:r>
            <w:r w:rsidRPr="00A77CFF">
              <w:rPr>
                <w:rFonts w:ascii="Times New Roman" w:hAnsi="Times New Roman" w:cs="Times New Roman"/>
                <w:b/>
                <w:lang w:val="lv-LV"/>
              </w:rPr>
              <w:t>maksimums</w:t>
            </w:r>
            <w:r w:rsidRPr="00A77CFF">
              <w:rPr>
                <w:rFonts w:ascii="Times New Roman" w:hAnsi="Times New Roman" w:cs="Times New Roman"/>
                <w:lang w:val="lv-LV"/>
              </w:rPr>
              <w:t xml:space="preserve"> 12h laikā</w:t>
            </w:r>
          </w:p>
        </w:tc>
        <w:tc>
          <w:tcPr>
            <w:tcW w:w="1657" w:type="pct"/>
            <w:vAlign w:val="center"/>
          </w:tcPr>
          <w:p w14:paraId="16D62BF8" w14:textId="1985530A" w:rsidR="00D12971" w:rsidRPr="00A77CFF" w:rsidRDefault="00D12971" w:rsidP="00D12971">
            <w:pPr>
              <w:autoSpaceDE w:val="0"/>
              <w:autoSpaceDN w:val="0"/>
              <w:adjustRightInd w:val="0"/>
              <w:spacing w:after="0" w:line="240" w:lineRule="auto"/>
              <w:rPr>
                <w:rFonts w:ascii="Times New Roman" w:hAnsi="Times New Roman" w:cs="Times New Roman"/>
                <w:lang w:val="lv-LV"/>
              </w:rPr>
            </w:pPr>
            <w:r w:rsidRPr="00A77CFF">
              <w:rPr>
                <w:rFonts w:ascii="Times New Roman" w:hAnsi="Times New Roman" w:cs="Times New Roman"/>
                <w:lang w:val="lv-LV"/>
              </w:rPr>
              <w:t>Cena par kilogramu:</w:t>
            </w:r>
          </w:p>
        </w:tc>
      </w:tr>
      <w:tr w:rsidR="00D12971" w:rsidRPr="00A77CFF" w14:paraId="0A479B3D" w14:textId="77777777" w:rsidTr="00515085">
        <w:trPr>
          <w:trHeight w:val="435"/>
        </w:trPr>
        <w:tc>
          <w:tcPr>
            <w:tcW w:w="910" w:type="pct"/>
            <w:vMerge/>
            <w:vAlign w:val="center"/>
          </w:tcPr>
          <w:p w14:paraId="5A034BE7"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433" w:type="pct"/>
            <w:vAlign w:val="center"/>
          </w:tcPr>
          <w:p w14:paraId="4B83CB49" w14:textId="1F7A63BE"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Apkalpošana numuriņā pieejama 24h diennaktī</w:t>
            </w:r>
          </w:p>
        </w:tc>
        <w:tc>
          <w:tcPr>
            <w:tcW w:w="1657" w:type="pct"/>
            <w:vAlign w:val="center"/>
          </w:tcPr>
          <w:p w14:paraId="1A1A9EB7" w14:textId="07107F28" w:rsidR="00D12971" w:rsidRPr="00A77CFF" w:rsidRDefault="00D12971" w:rsidP="00D12971">
            <w:pPr>
              <w:autoSpaceDE w:val="0"/>
              <w:autoSpaceDN w:val="0"/>
              <w:adjustRightInd w:val="0"/>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6978D845" w14:textId="4FDECDFE" w:rsidTr="00515085">
        <w:trPr>
          <w:trHeight w:val="398"/>
        </w:trPr>
        <w:tc>
          <w:tcPr>
            <w:tcW w:w="910" w:type="pct"/>
            <w:vAlign w:val="center"/>
          </w:tcPr>
          <w:p w14:paraId="7B56C713" w14:textId="77777777" w:rsidR="00D12971" w:rsidRPr="00A77CFF" w:rsidRDefault="00D12971" w:rsidP="00D12971">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Ēdināšanas pakalpojumi</w:t>
            </w:r>
          </w:p>
        </w:tc>
        <w:tc>
          <w:tcPr>
            <w:tcW w:w="2433" w:type="pct"/>
            <w:vAlign w:val="center"/>
          </w:tcPr>
          <w:p w14:paraId="4B201AE3"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Nodrošināt trīs ēdienreizes viesnīcā, tajā skaitā brokastis, pusdienas un vakariņas, kā arī uzkodas komandām pēc pieprasījuma. </w:t>
            </w:r>
          </w:p>
          <w:p w14:paraId="29B46164"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Ēdienreižu laikus ir iespējams pielāgot katras komandas treniņu un spēļu laikiem (piemēram, ar iespēju organizēt agrās brokastis no plkst. 6:00, vēlās brokastis līdz 12:00 un/vai vēlās vakariņas līdz plkst. 01:30.</w:t>
            </w:r>
          </w:p>
          <w:p w14:paraId="0808F486"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Ēdināšana jānodrošina bufetes stilā (zviedru galds).</w:t>
            </w:r>
          </w:p>
          <w:p w14:paraId="5A997F30"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Ēdienam ir jābūt pietiekamā daudzumā, nepieciešamības gadījumā jāņem vērā valstu ēšanas īpatnības.</w:t>
            </w:r>
          </w:p>
          <w:p w14:paraId="5CAFA6F5"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
                <w:bCs/>
                <w:lang w:val="lv-LV"/>
              </w:rPr>
              <w:t>Brokastis</w:t>
            </w:r>
            <w:r w:rsidRPr="00515085">
              <w:rPr>
                <w:rFonts w:ascii="Times New Roman" w:hAnsi="Times New Roman" w:cs="Times New Roman"/>
                <w:b/>
                <w:lang w:val="lv-LV"/>
              </w:rPr>
              <w:t xml:space="preserve"> – </w:t>
            </w:r>
            <w:r w:rsidRPr="00515085">
              <w:rPr>
                <w:rFonts w:ascii="Times New Roman" w:hAnsi="Times New Roman" w:cs="Times New Roman"/>
                <w:bCs/>
                <w:lang w:val="lv-LV"/>
              </w:rPr>
              <w:t xml:space="preserve">bekons, vistas desiņas, putra (rīsu, auzu vai pilngraudu – katru dienu mainās), omlete un/vai ceptas olas, vārītas olas, salātu bārs (svaigu dārzeņu sortiments (vismaz 7 pozīcijas), olīveļļa, balzametiķis, pesto u.c.), siera izvēle (vismaz 2 veidi), grieztas gaļas izvēle (vismaz 2 veidi). Brokastu pārslas, musli, rieksti, žāvēti augļi, veseli svaigi augļi (vismaz 3 dažādu veidu un vienam no tiem jābūt – banāniem), augļu salāti (ar iespēju tiem pievienot putukrējumu vai kādu krēmu), saldās maizītes (vismaz 2 veidi), kruasāni, deserts (piemēram šokolādes kūciņa, mafins vai kāds krēms, deserts var mainīties katru dienu), jogurtu izvēle (naturāls un ar augļiem). Maizes izvēlei (vismaz 3 veidu – pilngraudu maize, čabata, rudzu maize. Baltmaize nav ieteicama), tostera pieejamība, sviests, margarīns, ievārījums, lazdu riekstu krēms. Mērces – kečups, sinepes, majonēze, kā minimums. </w:t>
            </w:r>
          </w:p>
          <w:p w14:paraId="59A4E1B0"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 xml:space="preserve">Dzērieni – vismaz 1l ūdens uz personu (0.5l pudelēs), divu veidu augļu sulas (apelsīnu un otra uz brīvu izvēli),  piens (lūgums nodrošināt ne </w:t>
            </w:r>
            <w:r w:rsidRPr="00515085">
              <w:rPr>
                <w:rFonts w:ascii="Times New Roman" w:hAnsi="Times New Roman" w:cs="Times New Roman"/>
                <w:bCs/>
                <w:lang w:val="lv-LV"/>
              </w:rPr>
              <w:lastRenderedPageBreak/>
              <w:t xml:space="preserve">tikai parasto pienu, bet arī alternatīvu (vegāniem draudzīgu) pienu), kafija (iespēja pagatavot ne tikai melnu un baltu kafiju, bet arī kapučīno un latte), tēja (vismaz 5 dažāda veida tēju izvēle).  </w:t>
            </w:r>
          </w:p>
          <w:p w14:paraId="2573113A"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 xml:space="preserve">Cukurs (baltais, brūnais un cukura aizvietotājs), medus. </w:t>
            </w:r>
          </w:p>
          <w:p w14:paraId="606D96CA"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
                <w:bCs/>
                <w:lang w:val="lv-LV"/>
              </w:rPr>
              <w:t>Pusdienas un vakariņas</w:t>
            </w:r>
            <w:r w:rsidRPr="00515085">
              <w:rPr>
                <w:rFonts w:ascii="Times New Roman" w:hAnsi="Times New Roman" w:cs="Times New Roman"/>
                <w:b/>
                <w:lang w:val="lv-LV"/>
              </w:rPr>
              <w:t xml:space="preserve"> – </w:t>
            </w:r>
            <w:r w:rsidRPr="00515085">
              <w:rPr>
                <w:rFonts w:ascii="Times New Roman" w:hAnsi="Times New Roman" w:cs="Times New Roman"/>
                <w:bCs/>
                <w:lang w:val="lv-LV"/>
              </w:rPr>
              <w:t xml:space="preserve">Katrā ēdienreizē jānodrošina – zupa, salātu bārs, divu veidu pamatēdiens, 3 piedevu veidi, 2-3 mērces, deserti, dzērieni, maize. </w:t>
            </w:r>
          </w:p>
          <w:p w14:paraId="673EAEFA"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Zupa - mainās katru ēdienreizi un atkārtoties drīkst ne ātrāk kā pēc četrām dienām. (piemēram vistas buljonzupa, borščs, zivju zupa (bez asakām) utml.)</w:t>
            </w:r>
          </w:p>
          <w:p w14:paraId="6ACBA6BA"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Salātu bārs - svaigu dārzeņu sortiments (vismaz 7 pozīcijas, t.sk. avokado), tuncis un/vai lasis, feta siers, mocarella siers, parmezāns, rieksti, sēklas, olīveļļa, balzametiķis u.c.</w:t>
            </w:r>
          </w:p>
          <w:p w14:paraId="21C81BB8"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 xml:space="preserve">Pamatēdiens – katrā ēdienreizē jābūt gaļas un zivs ēdienam. Gaļas ēdiens var būt no putnu gaļas (vista, tītars, pīle) vai liellopa (cūkas gaļas ēdieni nedrīkst būt piedāvājumā). Zivs ēdieni var būt no dažādām zivīm (sarkanā un/vai baltā zivs), bet nedrīkst saturēt asakas. </w:t>
            </w:r>
          </w:p>
          <w:p w14:paraId="5A41BB6D" w14:textId="7BEE401B"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 xml:space="preserve">Gaļas un zivs ēdienam ir jāmainās katru ēdienreizi un atkārtoties drīkst ne ātrāk kā pēc četrām dienām (tas attiecas tikai uz ēdiena pagatavošanas veidu). Gaļas un zivs ēdienam jābūt pasniegtam atsevišķi bez piedevām (mērcei jābūt pasniegtai atsevišķi). </w:t>
            </w:r>
          </w:p>
          <w:p w14:paraId="26C02362"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 xml:space="preserve">Piedevas – katrā ēdienreizē, noteikti, jābūt pastai un ceptiem, grillētiem vai sautētiem dārzeņiem (vismaz 4 veidu sajaukums). Trešā piedeva var mainīties katru ēdienreizi (piemēram, rīsi, kartupeļi (cepti, vārīti, putra) u.c.).  Piedevām jābūt pasniegtām bez papildus piedevām (zaļumiem (piemēram, lokiem) un mērcēm (piemēram, Boloņas mērce)). </w:t>
            </w:r>
          </w:p>
          <w:p w14:paraId="341A37D3"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Papildus katrā ēdienreizē jānodrošina vismaz 1 veida rīvēts siers (parmezāna un/ vai holandes).</w:t>
            </w:r>
          </w:p>
          <w:p w14:paraId="6CDC6F98"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 xml:space="preserve">Mērces – katrā ēdienreizē jābūt nodrošinātām vismaz 2 veidu mērcēm. Mērces var būt pēc brīvas izvēles, bet piemērotas tās ēdienreizes attiecīgiem pamatēdieniem. Papildus jābūt nodrošinātām mērcēm - kečups, sinepes, majonēze. </w:t>
            </w:r>
          </w:p>
          <w:p w14:paraId="5FB2012B"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Deserti – veseli augļi (vismaz 3 dažādu veidu un vienam no tiem jābūt – banāniem), augļu salāti, viens deserts pēc brīvas izvēles (piemēram, šokolādes kūka, medus kūka, panna cotta, mafini, tiramisu utml.)</w:t>
            </w:r>
          </w:p>
          <w:p w14:paraId="4AE3BEA3"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t xml:space="preserve">Maizes izvēlei (vismaz 3 veidu – pilngraudu maize, čabata, rudzu maize. Baltmaize nav ieteicama), tostera pieejamība, sviests, margarīns. </w:t>
            </w:r>
          </w:p>
          <w:p w14:paraId="1E156243" w14:textId="77777777" w:rsidR="00515085" w:rsidRPr="00515085" w:rsidRDefault="00515085" w:rsidP="00515085">
            <w:pPr>
              <w:spacing w:after="0" w:line="240" w:lineRule="auto"/>
              <w:jc w:val="both"/>
              <w:rPr>
                <w:rFonts w:ascii="Times New Roman" w:hAnsi="Times New Roman" w:cs="Times New Roman"/>
                <w:bCs/>
                <w:lang w:val="lv-LV"/>
              </w:rPr>
            </w:pPr>
            <w:r w:rsidRPr="00515085">
              <w:rPr>
                <w:rFonts w:ascii="Times New Roman" w:hAnsi="Times New Roman" w:cs="Times New Roman"/>
                <w:bCs/>
                <w:lang w:val="lv-LV"/>
              </w:rPr>
              <w:lastRenderedPageBreak/>
              <w:t xml:space="preserve">Dzērieni – vismaz 1l ūdens uz personu (0.5l pudelēs), divu veidu augļu sulas (apelsīnu un otra uz brīvu izvēli),  piens (lūgums nodrošināt ne tikai parasto pienu, bet arī alternatīvu (vegāniem draudzīgu) pienu), kafija (iespēja pagatavot ne tikai melnu un baltu kafiju, bet arī kapučīno un latte), tēja (vismaz 5 dažāda veida tēju izvēle).  </w:t>
            </w:r>
          </w:p>
          <w:p w14:paraId="425B2BE2" w14:textId="75B12FEA" w:rsidR="00D12971" w:rsidRPr="00515085" w:rsidRDefault="00515085" w:rsidP="00D12971">
            <w:pPr>
              <w:spacing w:after="0" w:line="240" w:lineRule="auto"/>
              <w:jc w:val="both"/>
              <w:rPr>
                <w:rFonts w:ascii="Times New Roman" w:hAnsi="Times New Roman" w:cs="Times New Roman"/>
                <w:b/>
                <w:lang w:val="lv-LV"/>
              </w:rPr>
            </w:pPr>
            <w:r w:rsidRPr="00515085">
              <w:rPr>
                <w:rFonts w:ascii="Times New Roman" w:hAnsi="Times New Roman" w:cs="Times New Roman"/>
                <w:bCs/>
                <w:lang w:val="lv-LV"/>
              </w:rPr>
              <w:t>Cukurs (baltais, brūnais un cukura aizvietotājs), medus.</w:t>
            </w:r>
            <w:r w:rsidRPr="00515085">
              <w:rPr>
                <w:rFonts w:ascii="Times New Roman" w:hAnsi="Times New Roman" w:cs="Times New Roman"/>
                <w:b/>
                <w:lang w:val="lv-LV"/>
              </w:rPr>
              <w:t xml:space="preserve"> </w:t>
            </w:r>
          </w:p>
        </w:tc>
        <w:tc>
          <w:tcPr>
            <w:tcW w:w="1657" w:type="pct"/>
            <w:vAlign w:val="center"/>
          </w:tcPr>
          <w:p w14:paraId="31916B35" w14:textId="33B52B7C" w:rsidR="00D12971" w:rsidRPr="00A77CFF" w:rsidRDefault="00D12971" w:rsidP="00D12971">
            <w:pPr>
              <w:autoSpaceDE w:val="0"/>
              <w:autoSpaceDN w:val="0"/>
              <w:adjustRightInd w:val="0"/>
              <w:spacing w:after="0" w:line="240" w:lineRule="auto"/>
              <w:rPr>
                <w:rFonts w:ascii="Times New Roman" w:hAnsi="Times New Roman" w:cs="Times New Roman"/>
                <w:lang w:val="lv-LV"/>
              </w:rPr>
            </w:pPr>
            <w:r w:rsidRPr="00A77CFF">
              <w:rPr>
                <w:rFonts w:ascii="Times New Roman" w:hAnsi="Times New Roman" w:cs="Times New Roman"/>
                <w:lang w:val="lv-LV"/>
              </w:rPr>
              <w:lastRenderedPageBreak/>
              <w:t>Pieejamība (pasvītrot):  Ir    Nav</w:t>
            </w:r>
          </w:p>
        </w:tc>
      </w:tr>
    </w:tbl>
    <w:p w14:paraId="728109D0" w14:textId="77777777" w:rsidR="00F54D88" w:rsidRPr="00C73FD5" w:rsidRDefault="00F54D88" w:rsidP="00D1278F">
      <w:pPr>
        <w:pStyle w:val="BodyTextIndent"/>
        <w:spacing w:after="0"/>
        <w:ind w:left="0"/>
        <w:jc w:val="both"/>
        <w:rPr>
          <w:sz w:val="22"/>
          <w:szCs w:val="22"/>
        </w:rPr>
      </w:pPr>
    </w:p>
    <w:p w14:paraId="5C0DBF62" w14:textId="77777777" w:rsidR="00D1278F" w:rsidRPr="00C73FD5" w:rsidRDefault="00D1278F" w:rsidP="00D1278F">
      <w:pPr>
        <w:pStyle w:val="BodyTextIndent"/>
        <w:spacing w:after="0"/>
        <w:ind w:left="0"/>
        <w:jc w:val="both"/>
        <w:rPr>
          <w:sz w:val="22"/>
          <w:szCs w:val="22"/>
        </w:rPr>
      </w:pPr>
      <w:r w:rsidRPr="00C73FD5">
        <w:rPr>
          <w:sz w:val="22"/>
          <w:szCs w:val="22"/>
        </w:rPr>
        <w:t xml:space="preserve">*LBS </w:t>
      </w:r>
      <w:r w:rsidRPr="00C73FD5">
        <w:rPr>
          <w:bCs/>
          <w:sz w:val="22"/>
          <w:szCs w:val="22"/>
        </w:rPr>
        <w:t>pienākums ir informēt Čempionāta dalībniekus par papildus pakalpojumu izmantošanas apmaksas apmēru un kārtību. Tādējādi p</w:t>
      </w:r>
      <w:r w:rsidRPr="00C73FD5">
        <w:rPr>
          <w:sz w:val="22"/>
          <w:szCs w:val="22"/>
        </w:rPr>
        <w:t>ar pakalpojumiem, kuri nav iekļauti piedāvātajā līgumcenā, Pasūtītājs iesniedz cenrādi.</w:t>
      </w:r>
    </w:p>
    <w:p w14:paraId="1673F728" w14:textId="77777777" w:rsidR="00D1278F" w:rsidRPr="00C73FD5" w:rsidRDefault="00D1278F" w:rsidP="00D1278F">
      <w:pPr>
        <w:pStyle w:val="BodyTextIndent"/>
        <w:spacing w:after="0"/>
        <w:ind w:left="0"/>
        <w:jc w:val="both"/>
        <w:rPr>
          <w:sz w:val="22"/>
          <w:szCs w:val="22"/>
        </w:rPr>
      </w:pPr>
    </w:p>
    <w:p w14:paraId="79DD8A3A" w14:textId="2F3DF1C8"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Viesnīcas un ēdināšanas pakalpojumus, ievērojot Pasūtītāja nosacījumus, piedāvājam par šādām izmaksām:</w:t>
      </w:r>
    </w:p>
    <w:tbl>
      <w:tblPr>
        <w:tblW w:w="933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4"/>
        <w:gridCol w:w="992"/>
        <w:gridCol w:w="2835"/>
        <w:gridCol w:w="1417"/>
        <w:gridCol w:w="1395"/>
      </w:tblGrid>
      <w:tr w:rsidR="00D1278F" w:rsidRPr="00C73FD5" w14:paraId="36AB09AE" w14:textId="77777777" w:rsidTr="008459DB">
        <w:trPr>
          <w:trHeight w:val="1667"/>
        </w:trPr>
        <w:tc>
          <w:tcPr>
            <w:tcW w:w="2694" w:type="dxa"/>
            <w:shd w:val="clear" w:color="auto" w:fill="E9C9EE" w:themeFill="accent3" w:themeFillTint="33"/>
            <w:vAlign w:val="center"/>
          </w:tcPr>
          <w:p w14:paraId="430CC4F6" w14:textId="77777777" w:rsidR="00D1278F" w:rsidRPr="00C73FD5" w:rsidRDefault="00D1278F" w:rsidP="0029611B">
            <w:pPr>
              <w:spacing w:after="0"/>
              <w:jc w:val="center"/>
              <w:rPr>
                <w:rFonts w:ascii="Times New Roman" w:hAnsi="Times New Roman" w:cs="Times New Roman"/>
                <w:b/>
                <w:lang w:val="lv-LV"/>
              </w:rPr>
            </w:pPr>
          </w:p>
        </w:tc>
        <w:tc>
          <w:tcPr>
            <w:tcW w:w="992" w:type="dxa"/>
            <w:shd w:val="clear" w:color="auto" w:fill="E9C9EE" w:themeFill="accent3" w:themeFillTint="33"/>
            <w:vAlign w:val="center"/>
          </w:tcPr>
          <w:p w14:paraId="5BECEECD"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Skaits</w:t>
            </w:r>
          </w:p>
        </w:tc>
        <w:tc>
          <w:tcPr>
            <w:tcW w:w="2835" w:type="dxa"/>
            <w:shd w:val="clear" w:color="auto" w:fill="E9C9EE" w:themeFill="accent3" w:themeFillTint="33"/>
            <w:vAlign w:val="center"/>
          </w:tcPr>
          <w:p w14:paraId="2B921BB8"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Cena par personu vienai diennaktij (ieskaitot visas piemērotās atlaides un citus atvieglojumus, kā arī papildu maksas, ja tādas ir paredzētas), EUR, bez PVN</w:t>
            </w:r>
          </w:p>
        </w:tc>
        <w:tc>
          <w:tcPr>
            <w:tcW w:w="1417" w:type="dxa"/>
            <w:shd w:val="clear" w:color="auto" w:fill="E9C9EE" w:themeFill="accent3" w:themeFillTint="33"/>
            <w:vAlign w:val="center"/>
          </w:tcPr>
          <w:p w14:paraId="1F3E353E"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PVN __% apmērā</w:t>
            </w:r>
          </w:p>
        </w:tc>
        <w:tc>
          <w:tcPr>
            <w:tcW w:w="1395" w:type="dxa"/>
            <w:shd w:val="clear" w:color="auto" w:fill="E9C9EE" w:themeFill="accent3" w:themeFillTint="33"/>
            <w:vAlign w:val="center"/>
          </w:tcPr>
          <w:p w14:paraId="308D455F"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Cena EUR ar PVN</w:t>
            </w:r>
          </w:p>
        </w:tc>
      </w:tr>
      <w:tr w:rsidR="00D1278F" w:rsidRPr="00C73FD5" w14:paraId="582BC2DE" w14:textId="77777777" w:rsidTr="008459DB">
        <w:trPr>
          <w:trHeight w:val="453"/>
        </w:trPr>
        <w:tc>
          <w:tcPr>
            <w:tcW w:w="2694" w:type="dxa"/>
            <w:vAlign w:val="center"/>
          </w:tcPr>
          <w:p w14:paraId="5A9F2C94" w14:textId="5CA4C7AF" w:rsidR="00D1278F" w:rsidRPr="00C73FD5" w:rsidRDefault="00D1278F" w:rsidP="00EB7D38">
            <w:pPr>
              <w:spacing w:after="0"/>
              <w:rPr>
                <w:rFonts w:ascii="Times New Roman" w:hAnsi="Times New Roman" w:cs="Times New Roman"/>
                <w:lang w:val="lv-LV"/>
              </w:rPr>
            </w:pPr>
            <w:r w:rsidRPr="00C73FD5">
              <w:rPr>
                <w:rFonts w:ascii="Times New Roman" w:hAnsi="Times New Roman" w:cs="Times New Roman"/>
                <w:lang w:val="lv-LV"/>
              </w:rPr>
              <w:t>Vienvietīgi</w:t>
            </w:r>
            <w:r w:rsidR="008459DB">
              <w:rPr>
                <w:rFonts w:ascii="Times New Roman" w:hAnsi="Times New Roman" w:cs="Times New Roman"/>
                <w:lang w:val="lv-LV"/>
              </w:rPr>
              <w:t xml:space="preserve"> (iekļaujot brokastis)</w:t>
            </w:r>
          </w:p>
        </w:tc>
        <w:tc>
          <w:tcPr>
            <w:tcW w:w="992" w:type="dxa"/>
            <w:vAlign w:val="center"/>
          </w:tcPr>
          <w:p w14:paraId="277E17D6" w14:textId="77777777" w:rsidR="00D1278F" w:rsidRPr="00C73FD5" w:rsidRDefault="00D1278F" w:rsidP="00EB7D38">
            <w:pPr>
              <w:spacing w:after="0"/>
              <w:jc w:val="center"/>
              <w:rPr>
                <w:rFonts w:ascii="Times New Roman" w:hAnsi="Times New Roman" w:cs="Times New Roman"/>
                <w:lang w:val="lv-LV"/>
              </w:rPr>
            </w:pPr>
          </w:p>
        </w:tc>
        <w:tc>
          <w:tcPr>
            <w:tcW w:w="2835" w:type="dxa"/>
            <w:vAlign w:val="center"/>
          </w:tcPr>
          <w:p w14:paraId="2B654010" w14:textId="77777777" w:rsidR="00D1278F" w:rsidRPr="00C73FD5" w:rsidRDefault="00D1278F" w:rsidP="00EB7D38">
            <w:pPr>
              <w:spacing w:after="0"/>
              <w:jc w:val="center"/>
              <w:rPr>
                <w:rFonts w:ascii="Times New Roman" w:hAnsi="Times New Roman" w:cs="Times New Roman"/>
                <w:lang w:val="lv-LV"/>
              </w:rPr>
            </w:pPr>
          </w:p>
        </w:tc>
        <w:tc>
          <w:tcPr>
            <w:tcW w:w="1417" w:type="dxa"/>
            <w:vAlign w:val="center"/>
          </w:tcPr>
          <w:p w14:paraId="66577F0D" w14:textId="77777777" w:rsidR="00D1278F" w:rsidRPr="00C73FD5" w:rsidRDefault="00D1278F" w:rsidP="00EB7D38">
            <w:pPr>
              <w:spacing w:after="0"/>
              <w:jc w:val="center"/>
              <w:rPr>
                <w:rFonts w:ascii="Times New Roman" w:hAnsi="Times New Roman" w:cs="Times New Roman"/>
                <w:lang w:val="lv-LV"/>
              </w:rPr>
            </w:pPr>
          </w:p>
        </w:tc>
        <w:tc>
          <w:tcPr>
            <w:tcW w:w="1395" w:type="dxa"/>
            <w:vAlign w:val="center"/>
          </w:tcPr>
          <w:p w14:paraId="45B1FC60" w14:textId="77777777" w:rsidR="00D1278F" w:rsidRPr="00C73FD5" w:rsidRDefault="00D1278F" w:rsidP="00EB7D38">
            <w:pPr>
              <w:spacing w:after="0"/>
              <w:jc w:val="center"/>
              <w:rPr>
                <w:rFonts w:ascii="Times New Roman" w:hAnsi="Times New Roman" w:cs="Times New Roman"/>
                <w:lang w:val="lv-LV"/>
              </w:rPr>
            </w:pPr>
          </w:p>
        </w:tc>
      </w:tr>
      <w:tr w:rsidR="00D1278F" w:rsidRPr="00C73FD5" w14:paraId="75EEC611" w14:textId="77777777" w:rsidTr="008459DB">
        <w:trPr>
          <w:trHeight w:val="418"/>
        </w:trPr>
        <w:tc>
          <w:tcPr>
            <w:tcW w:w="2694" w:type="dxa"/>
            <w:vAlign w:val="center"/>
          </w:tcPr>
          <w:p w14:paraId="21DFB03E" w14:textId="412097AE" w:rsidR="00D1278F" w:rsidRPr="00C73FD5" w:rsidRDefault="00D1278F" w:rsidP="00EB7D38">
            <w:pPr>
              <w:spacing w:after="0"/>
              <w:rPr>
                <w:rFonts w:ascii="Times New Roman" w:hAnsi="Times New Roman" w:cs="Times New Roman"/>
                <w:lang w:val="lv-LV"/>
              </w:rPr>
            </w:pPr>
            <w:r w:rsidRPr="00C73FD5">
              <w:rPr>
                <w:rFonts w:ascii="Times New Roman" w:hAnsi="Times New Roman" w:cs="Times New Roman"/>
                <w:lang w:val="lv-LV"/>
              </w:rPr>
              <w:t>Divvietīgi</w:t>
            </w:r>
            <w:r w:rsidR="008459DB">
              <w:rPr>
                <w:rFonts w:ascii="Times New Roman" w:hAnsi="Times New Roman" w:cs="Times New Roman"/>
                <w:lang w:val="lv-LV"/>
              </w:rPr>
              <w:t xml:space="preserve"> (iekļaujot brokastis)</w:t>
            </w:r>
          </w:p>
        </w:tc>
        <w:tc>
          <w:tcPr>
            <w:tcW w:w="992" w:type="dxa"/>
            <w:vAlign w:val="center"/>
          </w:tcPr>
          <w:p w14:paraId="1D78FC17" w14:textId="77777777" w:rsidR="00D1278F" w:rsidRPr="00C73FD5" w:rsidRDefault="00D1278F" w:rsidP="00EB7D38">
            <w:pPr>
              <w:spacing w:after="0"/>
              <w:jc w:val="center"/>
              <w:rPr>
                <w:rFonts w:ascii="Times New Roman" w:hAnsi="Times New Roman" w:cs="Times New Roman"/>
                <w:lang w:val="lv-LV"/>
              </w:rPr>
            </w:pPr>
          </w:p>
        </w:tc>
        <w:tc>
          <w:tcPr>
            <w:tcW w:w="2835" w:type="dxa"/>
            <w:vAlign w:val="center"/>
          </w:tcPr>
          <w:p w14:paraId="456BAF5C" w14:textId="77777777" w:rsidR="00D1278F" w:rsidRPr="00C73FD5" w:rsidRDefault="00D1278F" w:rsidP="00EB7D38">
            <w:pPr>
              <w:spacing w:after="0"/>
              <w:jc w:val="center"/>
              <w:rPr>
                <w:rFonts w:ascii="Times New Roman" w:hAnsi="Times New Roman" w:cs="Times New Roman"/>
                <w:lang w:val="lv-LV"/>
              </w:rPr>
            </w:pPr>
          </w:p>
        </w:tc>
        <w:tc>
          <w:tcPr>
            <w:tcW w:w="1417" w:type="dxa"/>
            <w:vAlign w:val="center"/>
          </w:tcPr>
          <w:p w14:paraId="4F332E51" w14:textId="77777777" w:rsidR="00D1278F" w:rsidRPr="00C73FD5" w:rsidRDefault="00D1278F" w:rsidP="00EB7D38">
            <w:pPr>
              <w:spacing w:after="0"/>
              <w:jc w:val="center"/>
              <w:rPr>
                <w:rFonts w:ascii="Times New Roman" w:hAnsi="Times New Roman" w:cs="Times New Roman"/>
                <w:lang w:val="lv-LV"/>
              </w:rPr>
            </w:pPr>
          </w:p>
        </w:tc>
        <w:tc>
          <w:tcPr>
            <w:tcW w:w="1395" w:type="dxa"/>
            <w:vAlign w:val="center"/>
          </w:tcPr>
          <w:p w14:paraId="7984C7B8" w14:textId="77777777" w:rsidR="00D1278F" w:rsidRPr="00C73FD5" w:rsidRDefault="00D1278F" w:rsidP="00EB7D38">
            <w:pPr>
              <w:spacing w:after="0"/>
              <w:jc w:val="center"/>
              <w:rPr>
                <w:rFonts w:ascii="Times New Roman" w:hAnsi="Times New Roman" w:cs="Times New Roman"/>
                <w:lang w:val="lv-LV"/>
              </w:rPr>
            </w:pPr>
          </w:p>
        </w:tc>
      </w:tr>
      <w:tr w:rsidR="00D1278F" w:rsidRPr="00C73FD5" w14:paraId="25E36045" w14:textId="77777777" w:rsidTr="008459DB">
        <w:trPr>
          <w:trHeight w:val="813"/>
        </w:trPr>
        <w:tc>
          <w:tcPr>
            <w:tcW w:w="2694" w:type="dxa"/>
            <w:vAlign w:val="center"/>
          </w:tcPr>
          <w:p w14:paraId="64316D7D" w14:textId="4568F60F" w:rsidR="00D1278F" w:rsidRPr="00C73FD5" w:rsidRDefault="00D1278F" w:rsidP="00EB7D38">
            <w:pPr>
              <w:spacing w:after="0"/>
              <w:rPr>
                <w:rFonts w:ascii="Times New Roman" w:hAnsi="Times New Roman" w:cs="Times New Roman"/>
                <w:lang w:val="lv-LV"/>
              </w:rPr>
            </w:pPr>
            <w:r w:rsidRPr="00C73FD5">
              <w:rPr>
                <w:rFonts w:ascii="Times New Roman" w:hAnsi="Times New Roman" w:cs="Times New Roman"/>
                <w:lang w:val="lv-LV"/>
              </w:rPr>
              <w:t xml:space="preserve">Ēdināšana (vienai personai </w:t>
            </w:r>
            <w:r w:rsidR="008459DB">
              <w:rPr>
                <w:rFonts w:ascii="Times New Roman" w:hAnsi="Times New Roman" w:cs="Times New Roman"/>
                <w:lang w:val="lv-LV"/>
              </w:rPr>
              <w:t>2</w:t>
            </w:r>
            <w:r w:rsidRPr="00C73FD5">
              <w:rPr>
                <w:rFonts w:ascii="Times New Roman" w:hAnsi="Times New Roman" w:cs="Times New Roman"/>
                <w:lang w:val="lv-LV"/>
              </w:rPr>
              <w:t xml:space="preserve"> reizes dienā</w:t>
            </w:r>
            <w:r w:rsidR="008459DB">
              <w:rPr>
                <w:rFonts w:ascii="Times New Roman" w:hAnsi="Times New Roman" w:cs="Times New Roman"/>
                <w:lang w:val="lv-LV"/>
              </w:rPr>
              <w:t xml:space="preserve"> – pusdienas un vakariņas</w:t>
            </w:r>
            <w:r w:rsidRPr="00C73FD5">
              <w:rPr>
                <w:rFonts w:ascii="Times New Roman" w:hAnsi="Times New Roman" w:cs="Times New Roman"/>
                <w:lang w:val="lv-LV"/>
              </w:rPr>
              <w:t>)</w:t>
            </w:r>
          </w:p>
        </w:tc>
        <w:tc>
          <w:tcPr>
            <w:tcW w:w="992" w:type="dxa"/>
            <w:vAlign w:val="center"/>
          </w:tcPr>
          <w:p w14:paraId="5742433A" w14:textId="77777777" w:rsidR="00D1278F" w:rsidRPr="00C73FD5" w:rsidRDefault="00D1278F" w:rsidP="00EB7D38">
            <w:pPr>
              <w:spacing w:after="0"/>
              <w:jc w:val="center"/>
              <w:rPr>
                <w:rFonts w:ascii="Times New Roman" w:hAnsi="Times New Roman" w:cs="Times New Roman"/>
                <w:lang w:val="lv-LV"/>
              </w:rPr>
            </w:pPr>
            <w:r w:rsidRPr="00C73FD5">
              <w:rPr>
                <w:rFonts w:ascii="Times New Roman" w:hAnsi="Times New Roman" w:cs="Times New Roman"/>
                <w:lang w:val="lv-LV"/>
              </w:rPr>
              <w:t>1</w:t>
            </w:r>
          </w:p>
        </w:tc>
        <w:tc>
          <w:tcPr>
            <w:tcW w:w="2835" w:type="dxa"/>
            <w:vAlign w:val="center"/>
          </w:tcPr>
          <w:p w14:paraId="2419FAB6" w14:textId="77777777" w:rsidR="00D1278F" w:rsidRPr="00C73FD5" w:rsidRDefault="00D1278F" w:rsidP="00EB7D38">
            <w:pPr>
              <w:spacing w:after="0"/>
              <w:jc w:val="center"/>
              <w:rPr>
                <w:rFonts w:ascii="Times New Roman" w:hAnsi="Times New Roman" w:cs="Times New Roman"/>
                <w:lang w:val="lv-LV"/>
              </w:rPr>
            </w:pPr>
          </w:p>
        </w:tc>
        <w:tc>
          <w:tcPr>
            <w:tcW w:w="1417" w:type="dxa"/>
            <w:vAlign w:val="center"/>
          </w:tcPr>
          <w:p w14:paraId="13B3EE83" w14:textId="77777777" w:rsidR="00D1278F" w:rsidRPr="00C73FD5" w:rsidRDefault="00D1278F" w:rsidP="00EB7D38">
            <w:pPr>
              <w:spacing w:after="0"/>
              <w:jc w:val="center"/>
              <w:rPr>
                <w:rFonts w:ascii="Times New Roman" w:hAnsi="Times New Roman" w:cs="Times New Roman"/>
                <w:lang w:val="lv-LV"/>
              </w:rPr>
            </w:pPr>
          </w:p>
        </w:tc>
        <w:tc>
          <w:tcPr>
            <w:tcW w:w="1395" w:type="dxa"/>
            <w:vAlign w:val="center"/>
          </w:tcPr>
          <w:p w14:paraId="78D1DB9F" w14:textId="77777777" w:rsidR="00D1278F" w:rsidRPr="00C73FD5" w:rsidRDefault="00D1278F" w:rsidP="00EB7D38">
            <w:pPr>
              <w:spacing w:after="0"/>
              <w:jc w:val="center"/>
              <w:rPr>
                <w:rFonts w:ascii="Times New Roman" w:hAnsi="Times New Roman" w:cs="Times New Roman"/>
                <w:lang w:val="lv-LV"/>
              </w:rPr>
            </w:pPr>
          </w:p>
        </w:tc>
      </w:tr>
    </w:tbl>
    <w:p w14:paraId="1EF0F423" w14:textId="77777777" w:rsidR="00D1278F" w:rsidRPr="00C73FD5" w:rsidRDefault="00D1278F" w:rsidP="00D1278F">
      <w:pPr>
        <w:spacing w:after="0" w:line="240" w:lineRule="auto"/>
        <w:jc w:val="both"/>
        <w:rPr>
          <w:rFonts w:ascii="Times New Roman" w:hAnsi="Times New Roman" w:cs="Times New Roman"/>
          <w:lang w:val="lv-LV"/>
        </w:rPr>
      </w:pPr>
    </w:p>
    <w:p w14:paraId="560F4504" w14:textId="5C046625"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Apliecinām, ka visus iepriekš minētos pakalpojumus nodrošinām bez pārtraukuma laika posmā no 20</w:t>
      </w:r>
      <w:r w:rsidR="005E389B">
        <w:rPr>
          <w:rFonts w:ascii="Times New Roman" w:hAnsi="Times New Roman" w:cs="Times New Roman"/>
          <w:lang w:val="lv-LV"/>
        </w:rPr>
        <w:t>21</w:t>
      </w:r>
      <w:r w:rsidRPr="00C73FD5">
        <w:rPr>
          <w:rFonts w:ascii="Times New Roman" w:hAnsi="Times New Roman" w:cs="Times New Roman"/>
          <w:lang w:val="lv-LV"/>
        </w:rPr>
        <w:t xml:space="preserve">. gada </w:t>
      </w:r>
      <w:r w:rsidR="005E389B">
        <w:rPr>
          <w:rFonts w:ascii="Times New Roman" w:hAnsi="Times New Roman" w:cs="Times New Roman"/>
          <w:lang w:val="lv-LV"/>
        </w:rPr>
        <w:t>30</w:t>
      </w:r>
      <w:r w:rsidR="00EE3165" w:rsidRPr="00C73FD5">
        <w:rPr>
          <w:rFonts w:ascii="Times New Roman" w:hAnsi="Times New Roman" w:cs="Times New Roman"/>
          <w:lang w:val="lv-LV"/>
        </w:rPr>
        <w:t xml:space="preserve">. jūnija līdz </w:t>
      </w:r>
      <w:r w:rsidR="005E389B">
        <w:rPr>
          <w:rFonts w:ascii="Times New Roman" w:hAnsi="Times New Roman" w:cs="Times New Roman"/>
          <w:lang w:val="lv-LV"/>
        </w:rPr>
        <w:t>12</w:t>
      </w:r>
      <w:r w:rsidR="00EE3165" w:rsidRPr="00C73FD5">
        <w:rPr>
          <w:rFonts w:ascii="Times New Roman" w:hAnsi="Times New Roman" w:cs="Times New Roman"/>
          <w:lang w:val="lv-LV"/>
        </w:rPr>
        <w:t>. jūlijam</w:t>
      </w:r>
      <w:r w:rsidRPr="00C73FD5">
        <w:rPr>
          <w:rFonts w:ascii="Times New Roman" w:hAnsi="Times New Roman" w:cs="Times New Roman"/>
          <w:lang w:val="lv-LV"/>
        </w:rPr>
        <w:t>, attiecīgi precizējot diennakšu skaitu un samaksu, paredzot par faktiski saņemto pakalpojumu apjomu.</w:t>
      </w:r>
    </w:p>
    <w:p w14:paraId="22D78245" w14:textId="77777777" w:rsidR="00D1278F" w:rsidRPr="00C73FD5" w:rsidRDefault="00D1278F" w:rsidP="00D1278F">
      <w:pPr>
        <w:spacing w:after="0" w:line="240" w:lineRule="auto"/>
        <w:jc w:val="both"/>
        <w:rPr>
          <w:rFonts w:ascii="Times New Roman" w:hAnsi="Times New Roman" w:cs="Times New Roman"/>
          <w:lang w:val="lv-LV"/>
        </w:rPr>
      </w:pPr>
    </w:p>
    <w:p w14:paraId="40AD6669" w14:textId="77777777" w:rsidR="00D1278F" w:rsidRPr="00C73FD5" w:rsidRDefault="00D1278F" w:rsidP="00D1278F">
      <w:pPr>
        <w:keepNext/>
        <w:widowControl w:val="0"/>
        <w:jc w:val="both"/>
        <w:rPr>
          <w:rFonts w:ascii="Times New Roman" w:hAnsi="Times New Roman" w:cs="Times New Roman"/>
          <w:lang w:val="lv-LV"/>
        </w:rPr>
      </w:pPr>
      <w:r w:rsidRPr="00C73FD5">
        <w:rPr>
          <w:rFonts w:ascii="Times New Roman" w:hAnsi="Times New Roman" w:cs="Times New Roman"/>
          <w:lang w:val="lv-LV"/>
        </w:rPr>
        <w:t>Ar šo mēs apliecinām, ka piekrītam iepirkuma nolikumam pievienotā Līguma projekta (Pielikums Nr.3) noteikumiem, un mūsu piedāvājuma piešķiršanas gadījumā piekrītam slēgt iepirkuma līgumu saskaņā ar šo līguma projektu.</w:t>
      </w:r>
    </w:p>
    <w:tbl>
      <w:tblPr>
        <w:tblW w:w="0" w:type="auto"/>
        <w:tblInd w:w="-142" w:type="dxa"/>
        <w:tblLayout w:type="fixed"/>
        <w:tblLook w:val="0000" w:firstRow="0" w:lastRow="0" w:firstColumn="0" w:lastColumn="0" w:noHBand="0" w:noVBand="0"/>
      </w:tblPr>
      <w:tblGrid>
        <w:gridCol w:w="3261"/>
        <w:gridCol w:w="254"/>
        <w:gridCol w:w="3975"/>
      </w:tblGrid>
      <w:tr w:rsidR="00D1278F" w:rsidRPr="00C73FD5" w14:paraId="1881F398" w14:textId="77777777" w:rsidTr="0029611B">
        <w:trPr>
          <w:trHeight w:val="397"/>
        </w:trPr>
        <w:tc>
          <w:tcPr>
            <w:tcW w:w="7490" w:type="dxa"/>
            <w:gridSpan w:val="3"/>
          </w:tcPr>
          <w:p w14:paraId="573E9FB6"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b/>
                <w:lang w:val="lv-LV"/>
              </w:rPr>
            </w:pPr>
            <w:r w:rsidRPr="00C73FD5">
              <w:rPr>
                <w:rFonts w:ascii="Times New Roman" w:hAnsi="Times New Roman" w:cs="Times New Roman"/>
                <w:b/>
                <w:lang w:val="lv-LV"/>
              </w:rPr>
              <w:t>Piedāvājumu apliecinu:</w:t>
            </w:r>
          </w:p>
        </w:tc>
      </w:tr>
      <w:tr w:rsidR="00D1278F" w:rsidRPr="00C73FD5" w14:paraId="7549EFA2" w14:textId="77777777" w:rsidTr="00F54D88">
        <w:trPr>
          <w:trHeight w:val="397"/>
        </w:trPr>
        <w:tc>
          <w:tcPr>
            <w:tcW w:w="3261" w:type="dxa"/>
            <w:vAlign w:val="center"/>
          </w:tcPr>
          <w:p w14:paraId="4C6AC5F7"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Pretendents:</w:t>
            </w:r>
          </w:p>
        </w:tc>
        <w:tc>
          <w:tcPr>
            <w:tcW w:w="254" w:type="dxa"/>
          </w:tcPr>
          <w:p w14:paraId="373973F7"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3975" w:type="dxa"/>
            <w:tcBorders>
              <w:bottom w:val="single" w:sz="4" w:space="0" w:color="000000"/>
            </w:tcBorders>
          </w:tcPr>
          <w:p w14:paraId="32229F67"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21F57FC7" w14:textId="77777777" w:rsidTr="00F54D88">
        <w:trPr>
          <w:trHeight w:val="397"/>
        </w:trPr>
        <w:tc>
          <w:tcPr>
            <w:tcW w:w="3261" w:type="dxa"/>
            <w:vAlign w:val="center"/>
          </w:tcPr>
          <w:p w14:paraId="307B030D"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Parakstītāja amats, vārds, uzvārds:</w:t>
            </w:r>
          </w:p>
        </w:tc>
        <w:tc>
          <w:tcPr>
            <w:tcW w:w="254" w:type="dxa"/>
          </w:tcPr>
          <w:p w14:paraId="7A30E475"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3975" w:type="dxa"/>
            <w:tcBorders>
              <w:bottom w:val="single" w:sz="4" w:space="0" w:color="000000"/>
            </w:tcBorders>
          </w:tcPr>
          <w:p w14:paraId="40B95B6F"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1F88F1E7" w14:textId="77777777" w:rsidTr="00F54D88">
        <w:trPr>
          <w:trHeight w:val="397"/>
        </w:trPr>
        <w:tc>
          <w:tcPr>
            <w:tcW w:w="3261" w:type="dxa"/>
            <w:vAlign w:val="center"/>
          </w:tcPr>
          <w:p w14:paraId="6233AF96"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Paraksts:</w:t>
            </w:r>
          </w:p>
        </w:tc>
        <w:tc>
          <w:tcPr>
            <w:tcW w:w="254" w:type="dxa"/>
          </w:tcPr>
          <w:p w14:paraId="73E3F377"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3975" w:type="dxa"/>
            <w:tcBorders>
              <w:bottom w:val="single" w:sz="4" w:space="0" w:color="000000"/>
            </w:tcBorders>
          </w:tcPr>
          <w:p w14:paraId="0B00249A"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77544891" w14:textId="77777777" w:rsidTr="00F54D88">
        <w:trPr>
          <w:trHeight w:val="397"/>
        </w:trPr>
        <w:tc>
          <w:tcPr>
            <w:tcW w:w="3261" w:type="dxa"/>
            <w:vAlign w:val="center"/>
          </w:tcPr>
          <w:p w14:paraId="63B4E91B"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Datums:</w:t>
            </w:r>
          </w:p>
        </w:tc>
        <w:tc>
          <w:tcPr>
            <w:tcW w:w="254" w:type="dxa"/>
          </w:tcPr>
          <w:p w14:paraId="2E5FA7DF"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3975" w:type="dxa"/>
            <w:tcBorders>
              <w:bottom w:val="single" w:sz="4" w:space="0" w:color="000000"/>
            </w:tcBorders>
          </w:tcPr>
          <w:p w14:paraId="26B7E18B"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5B504154" w14:textId="77777777" w:rsidTr="00F54D88">
        <w:trPr>
          <w:trHeight w:val="397"/>
        </w:trPr>
        <w:tc>
          <w:tcPr>
            <w:tcW w:w="3261" w:type="dxa"/>
          </w:tcPr>
          <w:p w14:paraId="619A4D9F" w14:textId="77777777" w:rsidR="00F54D88" w:rsidRPr="00C73FD5" w:rsidRDefault="00F54D88" w:rsidP="0029611B">
            <w:pPr>
              <w:widowControl w:val="0"/>
              <w:autoSpaceDE w:val="0"/>
              <w:snapToGrid w:val="0"/>
              <w:spacing w:after="0" w:line="240" w:lineRule="auto"/>
              <w:jc w:val="both"/>
              <w:rPr>
                <w:rFonts w:ascii="Times New Roman" w:hAnsi="Times New Roman" w:cs="Times New Roman"/>
                <w:sz w:val="10"/>
                <w:lang w:val="lv-LV"/>
              </w:rPr>
            </w:pPr>
          </w:p>
          <w:p w14:paraId="3DE56448"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r w:rsidRPr="00C73FD5">
              <w:rPr>
                <w:rFonts w:ascii="Times New Roman" w:hAnsi="Times New Roman" w:cs="Times New Roman"/>
                <w:lang w:val="lv-LV"/>
              </w:rPr>
              <w:t>Z.v.</w:t>
            </w:r>
          </w:p>
        </w:tc>
        <w:tc>
          <w:tcPr>
            <w:tcW w:w="254" w:type="dxa"/>
          </w:tcPr>
          <w:p w14:paraId="2444E604"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3975" w:type="dxa"/>
          </w:tcPr>
          <w:p w14:paraId="0238E25A"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bl>
    <w:p w14:paraId="5C53B142" w14:textId="3F0C68AD" w:rsidR="005E389B" w:rsidRPr="00C73FD5" w:rsidRDefault="00D1278F" w:rsidP="005E389B">
      <w:pPr>
        <w:pStyle w:val="Default"/>
        <w:ind w:left="426" w:hanging="426"/>
        <w:jc w:val="both"/>
        <w:rPr>
          <w:b/>
          <w:i/>
          <w:sz w:val="22"/>
          <w:szCs w:val="22"/>
        </w:rPr>
      </w:pPr>
      <w:r w:rsidRPr="00C73FD5">
        <w:br w:type="page"/>
      </w:r>
      <w:r w:rsidR="005E389B">
        <w:rPr>
          <w:b/>
          <w:sz w:val="22"/>
          <w:szCs w:val="22"/>
        </w:rPr>
        <w:lastRenderedPageBreak/>
        <w:t>2</w:t>
      </w:r>
      <w:r w:rsidR="005E389B" w:rsidRPr="00C73FD5">
        <w:rPr>
          <w:b/>
          <w:sz w:val="22"/>
          <w:szCs w:val="22"/>
        </w:rPr>
        <w:t xml:space="preserve">. daļa – Viesnīcas </w:t>
      </w:r>
      <w:r w:rsidR="005E389B">
        <w:rPr>
          <w:b/>
          <w:sz w:val="22"/>
          <w:szCs w:val="22"/>
        </w:rPr>
        <w:t>un ēdināšanas</w:t>
      </w:r>
      <w:r w:rsidR="005E389B" w:rsidRPr="00C73FD5">
        <w:rPr>
          <w:b/>
          <w:sz w:val="22"/>
          <w:szCs w:val="22"/>
        </w:rPr>
        <w:t xml:space="preserve"> pakalpojumi komandām</w:t>
      </w:r>
      <w:r w:rsidR="005E389B">
        <w:rPr>
          <w:b/>
          <w:sz w:val="22"/>
          <w:szCs w:val="22"/>
        </w:rPr>
        <w:t xml:space="preserve"> laika posmā no 8.jūlija līdz 12.jūlijam, 8 komandas</w:t>
      </w:r>
      <w:r w:rsidR="005E389B" w:rsidRPr="00C73FD5">
        <w:rPr>
          <w:b/>
          <w:sz w:val="22"/>
          <w:szCs w:val="22"/>
        </w:rPr>
        <w:t>.</w:t>
      </w:r>
    </w:p>
    <w:p w14:paraId="11C420B3" w14:textId="77777777" w:rsidR="005E389B" w:rsidRPr="00C73FD5" w:rsidRDefault="005E389B" w:rsidP="005E389B">
      <w:pPr>
        <w:spacing w:after="0" w:line="240" w:lineRule="auto"/>
        <w:jc w:val="center"/>
        <w:rPr>
          <w:rFonts w:ascii="Times New Roman" w:hAnsi="Times New Roman" w:cs="Times New Roman"/>
          <w:lang w:val="lv-LV"/>
        </w:rPr>
      </w:pPr>
    </w:p>
    <w:p w14:paraId="2C271FD6" w14:textId="77777777" w:rsidR="005E389B" w:rsidRPr="00C73FD5" w:rsidRDefault="005E389B" w:rsidP="005E389B">
      <w:pPr>
        <w:spacing w:after="0" w:line="240" w:lineRule="auto"/>
        <w:jc w:val="center"/>
        <w:rPr>
          <w:rFonts w:ascii="Times New Roman" w:hAnsi="Times New Roman" w:cs="Times New Roman"/>
          <w:lang w:val="lv-LV"/>
        </w:rPr>
      </w:pPr>
      <w:r w:rsidRPr="00C73FD5">
        <w:rPr>
          <w:rFonts w:ascii="Times New Roman" w:hAnsi="Times New Roman" w:cs="Times New Roman"/>
          <w:lang w:val="lv-LV"/>
        </w:rPr>
        <w:t>Viesnīcai jāatrodas Rīgas pilsētas administratīvajā teritorijā</w:t>
      </w:r>
    </w:p>
    <w:p w14:paraId="73FD200B" w14:textId="77777777" w:rsidR="005E389B" w:rsidRPr="00C73FD5" w:rsidRDefault="005E389B" w:rsidP="005E389B">
      <w:pPr>
        <w:ind w:right="-1"/>
        <w:jc w:val="center"/>
        <w:rPr>
          <w:rFonts w:ascii="Times New Roman" w:hAnsi="Times New Roman" w:cs="Times New Roman"/>
          <w:i/>
          <w:lang w:val="lv-LV"/>
        </w:rPr>
      </w:pPr>
      <w:r w:rsidRPr="00C73FD5">
        <w:rPr>
          <w:rFonts w:ascii="Times New Roman" w:hAnsi="Times New Roman" w:cs="Times New Roman"/>
          <w:i/>
          <w:lang w:val="lv-LV"/>
        </w:rPr>
        <w:t>(pretendents aizpilda, ja tiek iesniegts piedāvājums šajā daļā)</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8"/>
        <w:gridCol w:w="4319"/>
        <w:gridCol w:w="3097"/>
      </w:tblGrid>
      <w:tr w:rsidR="005E389B" w:rsidRPr="00A77CFF" w14:paraId="3F0213E8" w14:textId="77777777" w:rsidTr="00A64992">
        <w:trPr>
          <w:trHeight w:val="640"/>
        </w:trPr>
        <w:tc>
          <w:tcPr>
            <w:tcW w:w="1032" w:type="pct"/>
            <w:shd w:val="clear" w:color="auto" w:fill="E9C9EE" w:themeFill="text2" w:themeFillTint="33"/>
            <w:vAlign w:val="center"/>
          </w:tcPr>
          <w:p w14:paraId="50C334E4"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bCs/>
                <w:lang w:val="lv-LV"/>
              </w:rPr>
              <w:t>Nepieciešamais pakalpojums</w:t>
            </w:r>
          </w:p>
        </w:tc>
        <w:tc>
          <w:tcPr>
            <w:tcW w:w="2311" w:type="pct"/>
            <w:shd w:val="clear" w:color="auto" w:fill="E9C9EE" w:themeFill="text2" w:themeFillTint="33"/>
            <w:vAlign w:val="center"/>
          </w:tcPr>
          <w:p w14:paraId="6BD0E212"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bCs/>
                <w:lang w:val="lv-LV"/>
              </w:rPr>
              <w:t>Apraksts</w:t>
            </w:r>
          </w:p>
        </w:tc>
        <w:tc>
          <w:tcPr>
            <w:tcW w:w="1657" w:type="pct"/>
            <w:shd w:val="clear" w:color="auto" w:fill="E9C9EE" w:themeFill="text2" w:themeFillTint="33"/>
            <w:vAlign w:val="center"/>
          </w:tcPr>
          <w:p w14:paraId="477DC52C" w14:textId="77777777" w:rsidR="005E389B" w:rsidRPr="00A77CFF" w:rsidRDefault="005E389B" w:rsidP="00A64992">
            <w:pPr>
              <w:suppressAutoHyphens/>
              <w:spacing w:after="0" w:line="240" w:lineRule="auto"/>
              <w:jc w:val="center"/>
              <w:rPr>
                <w:rFonts w:ascii="Times New Roman" w:hAnsi="Times New Roman" w:cs="Times New Roman"/>
                <w:b/>
                <w:bCs/>
                <w:lang w:val="lv-LV"/>
              </w:rPr>
            </w:pPr>
            <w:r w:rsidRPr="00A77CFF">
              <w:rPr>
                <w:rFonts w:ascii="Times New Roman" w:hAnsi="Times New Roman" w:cs="Times New Roman"/>
                <w:b/>
                <w:bCs/>
                <w:lang w:val="lv-LV"/>
              </w:rPr>
              <w:t>Piedāvājums</w:t>
            </w:r>
          </w:p>
        </w:tc>
      </w:tr>
      <w:tr w:rsidR="005E389B" w:rsidRPr="00A77CFF" w14:paraId="533B5217" w14:textId="77777777" w:rsidTr="00A64992">
        <w:trPr>
          <w:trHeight w:val="726"/>
        </w:trPr>
        <w:tc>
          <w:tcPr>
            <w:tcW w:w="1032" w:type="pct"/>
            <w:vAlign w:val="center"/>
          </w:tcPr>
          <w:p w14:paraId="4DC28CD6" w14:textId="77777777" w:rsidR="005E389B" w:rsidRPr="00A77CFF" w:rsidRDefault="005E389B" w:rsidP="00A64992">
            <w:pPr>
              <w:pStyle w:val="BodyText3"/>
              <w:spacing w:after="0" w:line="240" w:lineRule="auto"/>
              <w:jc w:val="center"/>
              <w:rPr>
                <w:rFonts w:ascii="Times New Roman" w:hAnsi="Times New Roman" w:cs="Times New Roman"/>
                <w:b/>
                <w:sz w:val="22"/>
                <w:szCs w:val="22"/>
              </w:rPr>
            </w:pPr>
            <w:r w:rsidRPr="00A77CFF">
              <w:rPr>
                <w:rFonts w:ascii="Times New Roman" w:hAnsi="Times New Roman" w:cs="Times New Roman"/>
                <w:b/>
                <w:sz w:val="22"/>
                <w:szCs w:val="22"/>
              </w:rPr>
              <w:t>Viesnīcu / viesu namu pakalpojumi</w:t>
            </w:r>
          </w:p>
        </w:tc>
        <w:tc>
          <w:tcPr>
            <w:tcW w:w="2311" w:type="pct"/>
            <w:vAlign w:val="center"/>
          </w:tcPr>
          <w:p w14:paraId="3BA1DA9D"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Viesnīcas, kas atbilst noteiktajiem četrzvaigžņu vai piecz</w:t>
            </w:r>
            <w:r>
              <w:rPr>
                <w:rFonts w:ascii="Times New Roman" w:hAnsi="Times New Roman" w:cs="Times New Roman"/>
                <w:lang w:val="lv-LV"/>
              </w:rPr>
              <w:t>vaigžņu standartiem</w:t>
            </w:r>
          </w:p>
        </w:tc>
        <w:tc>
          <w:tcPr>
            <w:tcW w:w="1657" w:type="pct"/>
            <w:vAlign w:val="center"/>
          </w:tcPr>
          <w:p w14:paraId="4B4C8FF4"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7BC83D06" w14:textId="77777777" w:rsidTr="00A64992">
        <w:trPr>
          <w:trHeight w:val="1051"/>
        </w:trPr>
        <w:tc>
          <w:tcPr>
            <w:tcW w:w="1032" w:type="pct"/>
            <w:vAlign w:val="center"/>
          </w:tcPr>
          <w:p w14:paraId="25C91D04"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Viesnīcu / viesu namu sadalījums</w:t>
            </w:r>
          </w:p>
        </w:tc>
        <w:tc>
          <w:tcPr>
            <w:tcW w:w="2311" w:type="pct"/>
            <w:vAlign w:val="center"/>
          </w:tcPr>
          <w:p w14:paraId="2F6AE212" w14:textId="77777777" w:rsidR="005E389B" w:rsidRPr="00A77CFF" w:rsidRDefault="005E389B" w:rsidP="00A64992">
            <w:pPr>
              <w:pStyle w:val="BodyText2"/>
              <w:suppressAutoHyphens/>
              <w:spacing w:after="0" w:line="240" w:lineRule="auto"/>
              <w:jc w:val="both"/>
              <w:rPr>
                <w:rFonts w:ascii="Times New Roman" w:hAnsi="Times New Roman" w:cs="Times New Roman"/>
                <w:highlight w:val="yellow"/>
              </w:rPr>
            </w:pPr>
            <w:r w:rsidRPr="00A77CFF">
              <w:rPr>
                <w:rFonts w:ascii="Times New Roman" w:hAnsi="Times New Roman" w:cs="Times New Roman"/>
              </w:rPr>
              <w:t>Četrzvaigžņu vai pieczvaigžņu viesnīcas, kurās mitināsies basketbola koma</w:t>
            </w:r>
            <w:r>
              <w:rPr>
                <w:rFonts w:ascii="Times New Roman" w:hAnsi="Times New Roman" w:cs="Times New Roman"/>
              </w:rPr>
              <w:t>ndas un to pavadošais personāls</w:t>
            </w:r>
          </w:p>
        </w:tc>
        <w:tc>
          <w:tcPr>
            <w:tcW w:w="1657" w:type="pct"/>
            <w:vAlign w:val="center"/>
          </w:tcPr>
          <w:p w14:paraId="326F882F" w14:textId="77777777" w:rsidR="005E389B" w:rsidRPr="00A77CFF" w:rsidRDefault="005E389B" w:rsidP="00A64992">
            <w:pPr>
              <w:pStyle w:val="BodyText2"/>
              <w:spacing w:after="0" w:line="240" w:lineRule="auto"/>
              <w:rPr>
                <w:rFonts w:ascii="Times New Roman" w:hAnsi="Times New Roman" w:cs="Times New Roman"/>
              </w:rPr>
            </w:pPr>
            <w:r w:rsidRPr="00A77CFF">
              <w:rPr>
                <w:rFonts w:ascii="Times New Roman" w:hAnsi="Times New Roman" w:cs="Times New Roman"/>
              </w:rPr>
              <w:t>Pieejamība (pasvītrot):  Ir    Nav</w:t>
            </w:r>
          </w:p>
        </w:tc>
      </w:tr>
      <w:tr w:rsidR="005E389B" w:rsidRPr="00A77CFF" w14:paraId="513C39E0" w14:textId="77777777" w:rsidTr="00A64992">
        <w:trPr>
          <w:trHeight w:val="904"/>
        </w:trPr>
        <w:tc>
          <w:tcPr>
            <w:tcW w:w="1032" w:type="pct"/>
            <w:vAlign w:val="center"/>
          </w:tcPr>
          <w:p w14:paraId="4BDA1A19"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Viesnīcu pakalpojumu saņemšanas termiņi</w:t>
            </w:r>
          </w:p>
        </w:tc>
        <w:tc>
          <w:tcPr>
            <w:tcW w:w="2311" w:type="pct"/>
            <w:vAlign w:val="center"/>
          </w:tcPr>
          <w:p w14:paraId="092801EF" w14:textId="32DE9FCB"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No </w:t>
            </w:r>
            <w:r>
              <w:rPr>
                <w:rFonts w:ascii="Times New Roman" w:hAnsi="Times New Roman" w:cs="Times New Roman"/>
                <w:lang w:val="lv-LV"/>
              </w:rPr>
              <w:t>2021</w:t>
            </w:r>
            <w:r w:rsidRPr="00A77CFF">
              <w:rPr>
                <w:rFonts w:ascii="Times New Roman" w:hAnsi="Times New Roman" w:cs="Times New Roman"/>
                <w:lang w:val="lv-LV"/>
              </w:rPr>
              <w:t xml:space="preserve">. gada </w:t>
            </w:r>
            <w:r>
              <w:rPr>
                <w:rFonts w:ascii="Times New Roman" w:hAnsi="Times New Roman" w:cs="Times New Roman"/>
                <w:lang w:val="lv-LV"/>
              </w:rPr>
              <w:t>8.jūlija līdz 12.jūlijam</w:t>
            </w:r>
            <w:r w:rsidRPr="00A77CFF">
              <w:rPr>
                <w:rFonts w:ascii="Times New Roman" w:hAnsi="Times New Roman" w:cs="Times New Roman"/>
                <w:lang w:val="lv-LV"/>
              </w:rPr>
              <w:t xml:space="preserve">. </w:t>
            </w:r>
          </w:p>
          <w:p w14:paraId="5EDEE0EC"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eastAsia="Times New Roman" w:hAnsi="Times New Roman" w:cs="Times New Roman"/>
                <w:lang w:val="lv-LV"/>
              </w:rPr>
              <w:t xml:space="preserve">Komandu delegācijām, ierodoties Čempionāta norises vietā ātrāk, viesnīcai </w:t>
            </w:r>
            <w:r>
              <w:rPr>
                <w:rFonts w:ascii="Times New Roman" w:eastAsia="Times New Roman" w:hAnsi="Times New Roman" w:cs="Times New Roman"/>
                <w:b/>
                <w:lang w:val="lv-LV"/>
              </w:rPr>
              <w:t>jānodrošina nemainīga</w:t>
            </w:r>
            <w:r w:rsidRPr="00A77CFF">
              <w:rPr>
                <w:rFonts w:ascii="Times New Roman" w:eastAsia="Times New Roman" w:hAnsi="Times New Roman" w:cs="Times New Roman"/>
                <w:b/>
                <w:lang w:val="lv-LV"/>
              </w:rPr>
              <w:t xml:space="preserve"> cenu par numuriņiem</w:t>
            </w:r>
          </w:p>
        </w:tc>
        <w:tc>
          <w:tcPr>
            <w:tcW w:w="1657" w:type="pct"/>
            <w:vAlign w:val="center"/>
          </w:tcPr>
          <w:p w14:paraId="2767B94B" w14:textId="77777777" w:rsidR="005E389B" w:rsidRPr="00A77CFF" w:rsidRDefault="005E389B" w:rsidP="00A64992">
            <w:pPr>
              <w:suppressAutoHyphens/>
              <w:spacing w:after="0" w:line="240" w:lineRule="auto"/>
              <w:rPr>
                <w:rFonts w:ascii="Times New Roman" w:hAnsi="Times New Roman" w:cs="Times New Roman"/>
                <w:i/>
                <w:lang w:val="lv-LV"/>
              </w:rPr>
            </w:pPr>
            <w:r w:rsidRPr="00A77CFF">
              <w:rPr>
                <w:rFonts w:ascii="Times New Roman" w:hAnsi="Times New Roman" w:cs="Times New Roman"/>
                <w:lang w:val="lv-LV"/>
              </w:rPr>
              <w:t>Pieejamība (pasvītrot):  Ir    Nav</w:t>
            </w:r>
          </w:p>
        </w:tc>
      </w:tr>
      <w:tr w:rsidR="005E389B" w:rsidRPr="00A77CFF" w14:paraId="083ED7FF" w14:textId="77777777" w:rsidTr="00A64992">
        <w:trPr>
          <w:trHeight w:val="950"/>
        </w:trPr>
        <w:tc>
          <w:tcPr>
            <w:tcW w:w="1032" w:type="pct"/>
            <w:vAlign w:val="center"/>
          </w:tcPr>
          <w:p w14:paraId="0E853918"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Viesnīcas atrašanās vieta</w:t>
            </w:r>
          </w:p>
        </w:tc>
        <w:tc>
          <w:tcPr>
            <w:tcW w:w="2311" w:type="pct"/>
            <w:vAlign w:val="center"/>
          </w:tcPr>
          <w:p w14:paraId="27EC04B8"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Rīgā, pārvietojoties ar automašīnu, ne vairāk kā 20 (divdesmit) minūšu attālumā no spēļu un/vai treniņu vietas (Arēna Rīga un  Olimpiskais </w:t>
            </w:r>
            <w:r>
              <w:rPr>
                <w:rFonts w:ascii="Times New Roman" w:hAnsi="Times New Roman" w:cs="Times New Roman"/>
                <w:lang w:val="lv-LV"/>
              </w:rPr>
              <w:t xml:space="preserve">sporta </w:t>
            </w:r>
            <w:r w:rsidRPr="00A77CFF">
              <w:rPr>
                <w:rFonts w:ascii="Times New Roman" w:hAnsi="Times New Roman" w:cs="Times New Roman"/>
                <w:lang w:val="lv-LV"/>
              </w:rPr>
              <w:t>centrs</w:t>
            </w:r>
            <w:r>
              <w:rPr>
                <w:rFonts w:ascii="Times New Roman" w:hAnsi="Times New Roman" w:cs="Times New Roman"/>
                <w:lang w:val="lv-LV"/>
              </w:rPr>
              <w:t>)</w:t>
            </w:r>
          </w:p>
        </w:tc>
        <w:tc>
          <w:tcPr>
            <w:tcW w:w="1657" w:type="pct"/>
            <w:vAlign w:val="center"/>
          </w:tcPr>
          <w:p w14:paraId="247DC6C2"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 xml:space="preserve">Laiks no spēļu/treniņu vietas līdz viesnīcai:  </w:t>
            </w:r>
          </w:p>
        </w:tc>
      </w:tr>
      <w:tr w:rsidR="005E389B" w:rsidRPr="00A77CFF" w14:paraId="341847D3" w14:textId="77777777" w:rsidTr="00A64992">
        <w:trPr>
          <w:trHeight w:val="1341"/>
        </w:trPr>
        <w:tc>
          <w:tcPr>
            <w:tcW w:w="1032" w:type="pct"/>
            <w:vAlign w:val="center"/>
          </w:tcPr>
          <w:p w14:paraId="6DF10B1B"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Izvietojums Komandu viesnīcā</w:t>
            </w:r>
          </w:p>
        </w:tc>
        <w:tc>
          <w:tcPr>
            <w:tcW w:w="2311" w:type="pct"/>
            <w:vAlign w:val="center"/>
          </w:tcPr>
          <w:p w14:paraId="5343F0DC"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Katra komanda (sākot no 18 personām) </w:t>
            </w:r>
            <w:r w:rsidRPr="00A77CFF">
              <w:rPr>
                <w:rFonts w:ascii="Times New Roman" w:hAnsi="Times New Roman" w:cs="Times New Roman"/>
                <w:b/>
                <w:lang w:val="lv-LV"/>
              </w:rPr>
              <w:t>jāizvieto vienā viesnīcā</w:t>
            </w:r>
            <w:r w:rsidRPr="00A77CFF">
              <w:rPr>
                <w:rFonts w:ascii="Times New Roman" w:hAnsi="Times New Roman" w:cs="Times New Roman"/>
                <w:lang w:val="lv-LV"/>
              </w:rPr>
              <w:t>.</w:t>
            </w:r>
          </w:p>
          <w:p w14:paraId="707C110B" w14:textId="1F8053EC"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Viesnīcā jābūt iespējai vienlaicīgi izmitināt visas 8 (astoņas) komandas jeb vismaz 48 personas vienvietīgos numuros un 96 personas divvietīgajos numuros, kā arī nodrošināt katru komandu ar divām tehniskajām telpām – masāžas telpu un noliktavu. Par priekšrocību tiks uzskatīta iespēja izmitināt katru no komandām atsevišķā stāvā/spārnā. </w:t>
            </w:r>
          </w:p>
        </w:tc>
        <w:tc>
          <w:tcPr>
            <w:tcW w:w="1657" w:type="pct"/>
            <w:vAlign w:val="center"/>
          </w:tcPr>
          <w:p w14:paraId="62A6CD21"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59777289" w14:textId="77777777" w:rsidTr="00A64992">
        <w:trPr>
          <w:trHeight w:val="566"/>
        </w:trPr>
        <w:tc>
          <w:tcPr>
            <w:tcW w:w="1032" w:type="pct"/>
            <w:shd w:val="clear" w:color="auto" w:fill="auto"/>
            <w:vAlign w:val="center"/>
          </w:tcPr>
          <w:p w14:paraId="22884584"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Komandu iebraukšana, izbraukšana</w:t>
            </w:r>
          </w:p>
        </w:tc>
        <w:tc>
          <w:tcPr>
            <w:tcW w:w="2311" w:type="pct"/>
            <w:shd w:val="clear" w:color="auto" w:fill="auto"/>
            <w:vAlign w:val="center"/>
          </w:tcPr>
          <w:p w14:paraId="60DFA6F4" w14:textId="77777777" w:rsidR="005E389B" w:rsidRPr="00A77CFF" w:rsidRDefault="005E389B" w:rsidP="00A64992">
            <w:pPr>
              <w:overflowPunct w:val="0"/>
              <w:autoSpaceDE w:val="0"/>
              <w:autoSpaceDN w:val="0"/>
              <w:adjustRightInd w:val="0"/>
              <w:spacing w:after="0" w:line="240" w:lineRule="auto"/>
              <w:jc w:val="both"/>
              <w:rPr>
                <w:rFonts w:ascii="Times New Roman" w:eastAsia="Times New Roman" w:hAnsi="Times New Roman" w:cs="Times New Roman"/>
                <w:lang w:val="lv-LV"/>
              </w:rPr>
            </w:pPr>
            <w:r w:rsidRPr="00A77CFF">
              <w:rPr>
                <w:rFonts w:ascii="Times New Roman" w:eastAsia="Times New Roman" w:hAnsi="Times New Roman" w:cs="Times New Roman"/>
                <w:lang w:val="lv-LV"/>
              </w:rPr>
              <w:t>Komandu iebraukšanas (</w:t>
            </w:r>
            <w:r w:rsidRPr="00A77CFF">
              <w:rPr>
                <w:rFonts w:ascii="Times New Roman" w:eastAsia="Times New Roman" w:hAnsi="Times New Roman" w:cs="Times New Roman"/>
                <w:i/>
                <w:lang w:val="lv-LV"/>
              </w:rPr>
              <w:t>check in</w:t>
            </w:r>
            <w:r w:rsidRPr="00A77CFF">
              <w:rPr>
                <w:rFonts w:ascii="Times New Roman" w:eastAsia="Times New Roman" w:hAnsi="Times New Roman" w:cs="Times New Roman"/>
                <w:lang w:val="lv-LV"/>
              </w:rPr>
              <w:t>) laiks naktsmītnē jānodrošina tekošās dienas laikā, un viesu izbraukšanas (</w:t>
            </w:r>
            <w:r w:rsidRPr="00A77CFF">
              <w:rPr>
                <w:rFonts w:ascii="Times New Roman" w:eastAsia="Times New Roman" w:hAnsi="Times New Roman" w:cs="Times New Roman"/>
                <w:i/>
                <w:lang w:val="lv-LV"/>
              </w:rPr>
              <w:t>check out</w:t>
            </w:r>
            <w:r w:rsidRPr="00A77CFF">
              <w:rPr>
                <w:rFonts w:ascii="Times New Roman" w:eastAsia="Times New Roman" w:hAnsi="Times New Roman" w:cs="Times New Roman"/>
                <w:lang w:val="lv-LV"/>
              </w:rPr>
              <w:t xml:space="preserve">) laiks jānodrošina ne ātrāk kā līdz plkst. 12.00. </w:t>
            </w:r>
          </w:p>
        </w:tc>
        <w:tc>
          <w:tcPr>
            <w:tcW w:w="1657" w:type="pct"/>
            <w:vAlign w:val="center"/>
          </w:tcPr>
          <w:p w14:paraId="7F14BBD9"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4E06CECB" w14:textId="77777777" w:rsidTr="00A64992">
        <w:trPr>
          <w:trHeight w:val="854"/>
        </w:trPr>
        <w:tc>
          <w:tcPr>
            <w:tcW w:w="1032" w:type="pct"/>
            <w:shd w:val="clear" w:color="auto" w:fill="auto"/>
            <w:vAlign w:val="center"/>
          </w:tcPr>
          <w:p w14:paraId="5671D19A"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Viesnīcas numuru iedalījums</w:t>
            </w:r>
          </w:p>
        </w:tc>
        <w:tc>
          <w:tcPr>
            <w:tcW w:w="2311" w:type="pct"/>
            <w:shd w:val="clear" w:color="auto" w:fill="auto"/>
            <w:vAlign w:val="center"/>
          </w:tcPr>
          <w:p w14:paraId="6782E6FF"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112 numuriņi:</w:t>
            </w:r>
          </w:p>
          <w:p w14:paraId="23E4AD9D" w14:textId="77777777" w:rsidR="005E389B" w:rsidRPr="00A77CFF" w:rsidRDefault="005E389B" w:rsidP="00A64992">
            <w:pPr>
              <w:numPr>
                <w:ilvl w:val="0"/>
                <w:numId w:val="1"/>
              </w:numPr>
              <w:suppressAutoHyphens/>
              <w:spacing w:after="0" w:line="240" w:lineRule="auto"/>
              <w:ind w:left="374" w:hanging="374"/>
              <w:jc w:val="both"/>
              <w:rPr>
                <w:rFonts w:ascii="Times New Roman" w:hAnsi="Times New Roman" w:cs="Times New Roman"/>
                <w:lang w:val="lv-LV"/>
              </w:rPr>
            </w:pPr>
            <w:r>
              <w:rPr>
                <w:rFonts w:ascii="Times New Roman" w:hAnsi="Times New Roman" w:cs="Times New Roman"/>
                <w:lang w:val="lv-LV"/>
              </w:rPr>
              <w:t xml:space="preserve">48 </w:t>
            </w:r>
            <w:r w:rsidRPr="00A77CFF">
              <w:rPr>
                <w:rFonts w:ascii="Times New Roman" w:hAnsi="Times New Roman" w:cs="Times New Roman"/>
                <w:lang w:val="lv-LV"/>
              </w:rPr>
              <w:t>standarta vienvietīgie</w:t>
            </w:r>
            <w:r>
              <w:rPr>
                <w:rFonts w:ascii="Times New Roman" w:hAnsi="Times New Roman" w:cs="Times New Roman"/>
                <w:lang w:val="lv-LV"/>
              </w:rPr>
              <w:t xml:space="preserve"> numuriņi komandu personālam</w:t>
            </w:r>
            <w:r w:rsidRPr="00A77CFF">
              <w:rPr>
                <w:rFonts w:ascii="Times New Roman" w:hAnsi="Times New Roman" w:cs="Times New Roman"/>
                <w:lang w:val="lv-LV"/>
              </w:rPr>
              <w:t>;</w:t>
            </w:r>
          </w:p>
          <w:p w14:paraId="16E525DF" w14:textId="77777777" w:rsidR="005E389B" w:rsidRDefault="005E389B" w:rsidP="00A64992">
            <w:pPr>
              <w:numPr>
                <w:ilvl w:val="0"/>
                <w:numId w:val="1"/>
              </w:numPr>
              <w:suppressAutoHyphens/>
              <w:spacing w:after="0" w:line="240" w:lineRule="auto"/>
              <w:ind w:left="374" w:hanging="374"/>
              <w:jc w:val="both"/>
              <w:rPr>
                <w:rFonts w:ascii="Times New Roman" w:hAnsi="Times New Roman" w:cs="Times New Roman"/>
                <w:lang w:val="lv-LV"/>
              </w:rPr>
            </w:pPr>
            <w:r>
              <w:rPr>
                <w:rFonts w:ascii="Times New Roman" w:hAnsi="Times New Roman" w:cs="Times New Roman"/>
                <w:lang w:val="lv-LV"/>
              </w:rPr>
              <w:t xml:space="preserve">48 </w:t>
            </w:r>
            <w:r w:rsidRPr="00A77CFF">
              <w:rPr>
                <w:rFonts w:ascii="Times New Roman" w:hAnsi="Times New Roman" w:cs="Times New Roman"/>
                <w:lang w:val="lv-LV"/>
              </w:rPr>
              <w:t xml:space="preserve">standarta divvietīgie </w:t>
            </w:r>
            <w:r>
              <w:rPr>
                <w:rFonts w:ascii="Times New Roman" w:hAnsi="Times New Roman" w:cs="Times New Roman"/>
                <w:lang w:val="lv-LV"/>
              </w:rPr>
              <w:t>(ar atsevišķām gultas vietām) komandu spēlētājiem;</w:t>
            </w:r>
          </w:p>
          <w:p w14:paraId="6FEA9A93" w14:textId="77777777" w:rsidR="005E389B" w:rsidRPr="00A77CFF" w:rsidRDefault="005E389B" w:rsidP="00A64992">
            <w:pPr>
              <w:numPr>
                <w:ilvl w:val="0"/>
                <w:numId w:val="1"/>
              </w:numPr>
              <w:suppressAutoHyphens/>
              <w:spacing w:after="0" w:line="240" w:lineRule="auto"/>
              <w:ind w:left="374" w:hanging="374"/>
              <w:jc w:val="both"/>
              <w:rPr>
                <w:rFonts w:ascii="Times New Roman" w:hAnsi="Times New Roman" w:cs="Times New Roman"/>
                <w:lang w:val="lv-LV"/>
              </w:rPr>
            </w:pPr>
            <w:r>
              <w:rPr>
                <w:rFonts w:ascii="Times New Roman" w:hAnsi="Times New Roman" w:cs="Times New Roman"/>
                <w:lang w:val="lv-LV"/>
              </w:rPr>
              <w:t>4 standarta divvietīgie (ar atsevišķām gultas vietām) komandu atašejiem;</w:t>
            </w:r>
          </w:p>
          <w:p w14:paraId="1638ECF2" w14:textId="77777777" w:rsidR="005E389B" w:rsidRPr="00A77CFF" w:rsidRDefault="005E389B" w:rsidP="00A64992">
            <w:pPr>
              <w:numPr>
                <w:ilvl w:val="0"/>
                <w:numId w:val="1"/>
              </w:numPr>
              <w:suppressAutoHyphens/>
              <w:spacing w:after="0" w:line="240" w:lineRule="auto"/>
              <w:ind w:left="374" w:hanging="374"/>
              <w:jc w:val="both"/>
              <w:rPr>
                <w:rFonts w:ascii="Times New Roman" w:hAnsi="Times New Roman" w:cs="Times New Roman"/>
                <w:lang w:val="lv-LV"/>
              </w:rPr>
            </w:pPr>
            <w:r w:rsidRPr="00A77CFF">
              <w:rPr>
                <w:rFonts w:ascii="Times New Roman" w:hAnsi="Times New Roman" w:cs="Times New Roman"/>
                <w:lang w:val="lv-LV"/>
              </w:rPr>
              <w:t>masāžas istaba</w:t>
            </w:r>
            <w:r>
              <w:rPr>
                <w:rFonts w:ascii="Times New Roman" w:hAnsi="Times New Roman" w:cs="Times New Roman"/>
                <w:lang w:val="lv-LV"/>
              </w:rPr>
              <w:t>s (līdz 8 istabām)</w:t>
            </w:r>
            <w:r w:rsidRPr="00A77CFF">
              <w:rPr>
                <w:rFonts w:ascii="Times New Roman" w:hAnsi="Times New Roman" w:cs="Times New Roman"/>
                <w:lang w:val="lv-LV"/>
              </w:rPr>
              <w:t xml:space="preserve"> un noliktavas telpa</w:t>
            </w:r>
            <w:r>
              <w:rPr>
                <w:rFonts w:ascii="Times New Roman" w:hAnsi="Times New Roman" w:cs="Times New Roman"/>
                <w:lang w:val="lv-LV"/>
              </w:rPr>
              <w:t>s (līdz 8 telpām)</w:t>
            </w:r>
          </w:p>
        </w:tc>
        <w:tc>
          <w:tcPr>
            <w:tcW w:w="1657" w:type="pct"/>
            <w:vAlign w:val="center"/>
          </w:tcPr>
          <w:p w14:paraId="20E6B6FD"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6C0D2AA2" w14:textId="77777777" w:rsidTr="00A64992">
        <w:trPr>
          <w:trHeight w:val="1862"/>
        </w:trPr>
        <w:tc>
          <w:tcPr>
            <w:tcW w:w="1032" w:type="pct"/>
            <w:vAlign w:val="center"/>
          </w:tcPr>
          <w:p w14:paraId="76381523"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 xml:space="preserve">Numuru skaits </w:t>
            </w:r>
          </w:p>
          <w:p w14:paraId="608FE649"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Komandu viesnīcā</w:t>
            </w:r>
          </w:p>
          <w:p w14:paraId="0B82610E" w14:textId="77777777" w:rsidR="005E389B" w:rsidRPr="00A77CFF" w:rsidRDefault="005E389B" w:rsidP="00A64992">
            <w:pPr>
              <w:suppressAutoHyphens/>
              <w:spacing w:after="0" w:line="240" w:lineRule="auto"/>
              <w:jc w:val="center"/>
              <w:rPr>
                <w:rFonts w:ascii="Times New Roman" w:hAnsi="Times New Roman" w:cs="Times New Roman"/>
                <w:b/>
                <w:lang w:val="lv-LV"/>
              </w:rPr>
            </w:pPr>
          </w:p>
        </w:tc>
        <w:tc>
          <w:tcPr>
            <w:tcW w:w="2311" w:type="pct"/>
            <w:vAlign w:val="center"/>
          </w:tcPr>
          <w:p w14:paraId="23D20418"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Katrai no 8 (astoņām) komandām sākot no:</w:t>
            </w:r>
          </w:p>
          <w:p w14:paraId="4AF3D46D" w14:textId="77777777" w:rsidR="005E389B" w:rsidRPr="00A77CFF" w:rsidRDefault="005E389B" w:rsidP="00A64992">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6 standarta divvietīgajiem numuriņiem;</w:t>
            </w:r>
          </w:p>
          <w:p w14:paraId="07292CEC" w14:textId="77777777" w:rsidR="005E389B" w:rsidRPr="00A77CFF" w:rsidRDefault="005E389B" w:rsidP="00A64992">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6 standarta vienvietīgajiem numuriņiem komandas personālām;</w:t>
            </w:r>
          </w:p>
          <w:p w14:paraId="51AD0C9C" w14:textId="77777777" w:rsidR="005E389B" w:rsidRPr="00A77CFF" w:rsidRDefault="005E389B" w:rsidP="00A64992">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1 noliktavas telpai;</w:t>
            </w:r>
          </w:p>
          <w:p w14:paraId="76C9A352" w14:textId="77777777" w:rsidR="005E389B" w:rsidRPr="00A77CFF" w:rsidRDefault="005E389B" w:rsidP="00A64992">
            <w:pPr>
              <w:pStyle w:val="ListParagraph"/>
              <w:numPr>
                <w:ilvl w:val="0"/>
                <w:numId w:val="20"/>
              </w:numPr>
              <w:suppressAutoHyphens/>
              <w:spacing w:after="0" w:line="240" w:lineRule="auto"/>
              <w:jc w:val="both"/>
              <w:rPr>
                <w:rFonts w:ascii="Times New Roman" w:hAnsi="Times New Roman" w:cs="Times New Roman"/>
              </w:rPr>
            </w:pPr>
            <w:r w:rsidRPr="00A77CFF">
              <w:rPr>
                <w:rFonts w:ascii="Times New Roman" w:hAnsi="Times New Roman" w:cs="Times New Roman"/>
              </w:rPr>
              <w:t>1 fizioterapeita istabai ar masāžas galdu.</w:t>
            </w:r>
          </w:p>
          <w:p w14:paraId="308B7B26"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Nepieciešamo numuriņu skaits var tikt samazināts</w:t>
            </w:r>
            <w:r>
              <w:rPr>
                <w:rFonts w:ascii="Times New Roman" w:hAnsi="Times New Roman" w:cs="Times New Roman"/>
                <w:lang w:val="lv-LV"/>
              </w:rPr>
              <w:t xml:space="preserve"> var palielināts</w:t>
            </w:r>
            <w:r w:rsidRPr="00A77CFF">
              <w:rPr>
                <w:rFonts w:ascii="Times New Roman" w:hAnsi="Times New Roman" w:cs="Times New Roman"/>
                <w:lang w:val="lv-LV"/>
              </w:rPr>
              <w:t xml:space="preserve"> attiecīgi komandu </w:t>
            </w:r>
            <w:r w:rsidRPr="00A77CFF">
              <w:rPr>
                <w:rFonts w:ascii="Times New Roman" w:hAnsi="Times New Roman" w:cs="Times New Roman"/>
                <w:lang w:val="lv-LV"/>
              </w:rPr>
              <w:lastRenderedPageBreak/>
              <w:t xml:space="preserve">delegāciju izmēram, </w:t>
            </w:r>
            <w:r w:rsidRPr="00A77CFF">
              <w:rPr>
                <w:rFonts w:ascii="Times New Roman" w:hAnsi="Times New Roman" w:cs="Times New Roman"/>
                <w:b/>
                <w:lang w:val="lv-LV"/>
              </w:rPr>
              <w:t xml:space="preserve">cenai par numuriņiem nemainoties. </w:t>
            </w:r>
          </w:p>
          <w:p w14:paraId="72002C1B"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Visiem minētajiem numuriņiem jābūt izvietotiem vienā viesnīcā. </w:t>
            </w:r>
          </w:p>
        </w:tc>
        <w:tc>
          <w:tcPr>
            <w:tcW w:w="1657" w:type="pct"/>
            <w:vAlign w:val="center"/>
          </w:tcPr>
          <w:p w14:paraId="0BA8F6B5"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lastRenderedPageBreak/>
              <w:t>Pieejamība (pasvītrot):  Ir    Nav</w:t>
            </w:r>
          </w:p>
        </w:tc>
      </w:tr>
      <w:tr w:rsidR="005E389B" w:rsidRPr="00A77CFF" w14:paraId="080B082E" w14:textId="77777777" w:rsidTr="00A64992">
        <w:trPr>
          <w:trHeight w:val="471"/>
        </w:trPr>
        <w:tc>
          <w:tcPr>
            <w:tcW w:w="1032" w:type="pct"/>
            <w:vMerge w:val="restart"/>
            <w:vAlign w:val="center"/>
          </w:tcPr>
          <w:p w14:paraId="5029817C"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Numuru aprīkojums (iekļauts pamatcenā)</w:t>
            </w:r>
          </w:p>
        </w:tc>
        <w:tc>
          <w:tcPr>
            <w:tcW w:w="2311" w:type="pct"/>
            <w:vAlign w:val="center"/>
          </w:tcPr>
          <w:p w14:paraId="63595CF8"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Vanna vai dušas kabīne (aukstais un karstais ūdens)</w:t>
            </w:r>
          </w:p>
        </w:tc>
        <w:tc>
          <w:tcPr>
            <w:tcW w:w="1657" w:type="pct"/>
            <w:vAlign w:val="center"/>
          </w:tcPr>
          <w:p w14:paraId="765077A6"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5FEA54D5" w14:textId="77777777" w:rsidTr="00A64992">
        <w:trPr>
          <w:trHeight w:val="469"/>
        </w:trPr>
        <w:tc>
          <w:tcPr>
            <w:tcW w:w="1032" w:type="pct"/>
            <w:vMerge/>
            <w:vAlign w:val="center"/>
          </w:tcPr>
          <w:p w14:paraId="2A457D57" w14:textId="77777777" w:rsidR="005E389B" w:rsidRPr="00A77CFF" w:rsidRDefault="005E389B" w:rsidP="00A64992">
            <w:pPr>
              <w:suppressAutoHyphens/>
              <w:spacing w:after="0" w:line="240" w:lineRule="auto"/>
              <w:jc w:val="center"/>
              <w:rPr>
                <w:rFonts w:ascii="Times New Roman" w:hAnsi="Times New Roman" w:cs="Times New Roman"/>
                <w:b/>
                <w:lang w:val="lv-LV"/>
              </w:rPr>
            </w:pPr>
          </w:p>
        </w:tc>
        <w:tc>
          <w:tcPr>
            <w:tcW w:w="2311" w:type="pct"/>
            <w:vAlign w:val="center"/>
          </w:tcPr>
          <w:p w14:paraId="46E64806"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TV/kabeļtelevīzija vai satelīttelevīzija,          telefons</w:t>
            </w:r>
          </w:p>
        </w:tc>
        <w:tc>
          <w:tcPr>
            <w:tcW w:w="1657" w:type="pct"/>
            <w:vAlign w:val="center"/>
          </w:tcPr>
          <w:p w14:paraId="0B65EAB8"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67DED643" w14:textId="77777777" w:rsidTr="00A64992">
        <w:trPr>
          <w:trHeight w:val="469"/>
        </w:trPr>
        <w:tc>
          <w:tcPr>
            <w:tcW w:w="1032" w:type="pct"/>
            <w:vMerge/>
            <w:vAlign w:val="center"/>
          </w:tcPr>
          <w:p w14:paraId="3BC54DDD" w14:textId="77777777" w:rsidR="005E389B" w:rsidRPr="00A77CFF" w:rsidRDefault="005E389B" w:rsidP="00A64992">
            <w:pPr>
              <w:suppressAutoHyphens/>
              <w:spacing w:after="0" w:line="240" w:lineRule="auto"/>
              <w:jc w:val="center"/>
              <w:rPr>
                <w:rFonts w:ascii="Times New Roman" w:hAnsi="Times New Roman" w:cs="Times New Roman"/>
                <w:b/>
                <w:lang w:val="lv-LV"/>
              </w:rPr>
            </w:pPr>
          </w:p>
        </w:tc>
        <w:tc>
          <w:tcPr>
            <w:tcW w:w="2311" w:type="pct"/>
            <w:vAlign w:val="center"/>
          </w:tcPr>
          <w:p w14:paraId="1B48F300"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Bezvadu internets visā viesnīcas teritorijā un numuriņos (min 30Mbps download speed, 2-30Mbps upload speed)</w:t>
            </w:r>
          </w:p>
        </w:tc>
        <w:tc>
          <w:tcPr>
            <w:tcW w:w="1657" w:type="pct"/>
            <w:vAlign w:val="center"/>
          </w:tcPr>
          <w:p w14:paraId="589F0710"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Interneta ātrums viesnīcā:</w:t>
            </w:r>
          </w:p>
        </w:tc>
      </w:tr>
      <w:tr w:rsidR="005E389B" w:rsidRPr="00A77CFF" w14:paraId="6483583B" w14:textId="77777777" w:rsidTr="00A64992">
        <w:trPr>
          <w:trHeight w:val="469"/>
        </w:trPr>
        <w:tc>
          <w:tcPr>
            <w:tcW w:w="1032" w:type="pct"/>
            <w:vMerge/>
            <w:vAlign w:val="center"/>
          </w:tcPr>
          <w:p w14:paraId="6ACEC64B" w14:textId="77777777" w:rsidR="005E389B" w:rsidRPr="00A77CFF" w:rsidRDefault="005E389B" w:rsidP="00A64992">
            <w:pPr>
              <w:suppressAutoHyphens/>
              <w:spacing w:after="0" w:line="240" w:lineRule="auto"/>
              <w:jc w:val="center"/>
              <w:rPr>
                <w:rFonts w:ascii="Times New Roman" w:hAnsi="Times New Roman" w:cs="Times New Roman"/>
                <w:b/>
                <w:lang w:val="lv-LV"/>
              </w:rPr>
            </w:pPr>
          </w:p>
        </w:tc>
        <w:tc>
          <w:tcPr>
            <w:tcW w:w="2311" w:type="pct"/>
            <w:vAlign w:val="center"/>
          </w:tcPr>
          <w:p w14:paraId="199A120D"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Drēbju skapis</w:t>
            </w:r>
          </w:p>
        </w:tc>
        <w:tc>
          <w:tcPr>
            <w:tcW w:w="1657" w:type="pct"/>
            <w:vAlign w:val="center"/>
          </w:tcPr>
          <w:p w14:paraId="46B3384A"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2973421E" w14:textId="77777777" w:rsidTr="00A64992">
        <w:trPr>
          <w:trHeight w:val="469"/>
        </w:trPr>
        <w:tc>
          <w:tcPr>
            <w:tcW w:w="1032" w:type="pct"/>
            <w:vMerge/>
            <w:vAlign w:val="center"/>
          </w:tcPr>
          <w:p w14:paraId="1DDCB81C" w14:textId="77777777" w:rsidR="005E389B" w:rsidRPr="00A77CFF" w:rsidRDefault="005E389B" w:rsidP="00A64992">
            <w:pPr>
              <w:suppressAutoHyphens/>
              <w:spacing w:after="0" w:line="240" w:lineRule="auto"/>
              <w:jc w:val="center"/>
              <w:rPr>
                <w:rFonts w:ascii="Times New Roman" w:hAnsi="Times New Roman" w:cs="Times New Roman"/>
                <w:b/>
                <w:lang w:val="lv-LV"/>
              </w:rPr>
            </w:pPr>
          </w:p>
        </w:tc>
        <w:tc>
          <w:tcPr>
            <w:tcW w:w="2311" w:type="pct"/>
            <w:vAlign w:val="center"/>
          </w:tcPr>
          <w:p w14:paraId="378FDA7F"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Iespēja saņemt papildus dvieļus/segas </w:t>
            </w:r>
            <w:r w:rsidRPr="00A77CFF">
              <w:rPr>
                <w:rFonts w:ascii="Times New Roman" w:hAnsi="Times New Roman" w:cs="Times New Roman"/>
                <w:b/>
                <w:u w:val="single"/>
                <w:lang w:val="lv-LV"/>
              </w:rPr>
              <w:t>bez</w:t>
            </w:r>
            <w:r w:rsidRPr="00A77CFF">
              <w:rPr>
                <w:rFonts w:ascii="Times New Roman" w:hAnsi="Times New Roman" w:cs="Times New Roman"/>
                <w:lang w:val="lv-LV"/>
              </w:rPr>
              <w:t xml:space="preserve"> papildus maksas</w:t>
            </w:r>
          </w:p>
        </w:tc>
        <w:tc>
          <w:tcPr>
            <w:tcW w:w="1657" w:type="pct"/>
            <w:vAlign w:val="center"/>
          </w:tcPr>
          <w:p w14:paraId="24BE0930"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4C6668EC" w14:textId="77777777" w:rsidTr="00A64992">
        <w:trPr>
          <w:trHeight w:val="469"/>
        </w:trPr>
        <w:tc>
          <w:tcPr>
            <w:tcW w:w="1032" w:type="pct"/>
            <w:vMerge/>
            <w:vAlign w:val="center"/>
          </w:tcPr>
          <w:p w14:paraId="45BC3DE8" w14:textId="77777777" w:rsidR="005E389B" w:rsidRPr="00A77CFF" w:rsidRDefault="005E389B" w:rsidP="00A64992">
            <w:pPr>
              <w:suppressAutoHyphens/>
              <w:spacing w:after="0" w:line="240" w:lineRule="auto"/>
              <w:jc w:val="center"/>
              <w:rPr>
                <w:rFonts w:ascii="Times New Roman" w:hAnsi="Times New Roman" w:cs="Times New Roman"/>
                <w:b/>
                <w:lang w:val="lv-LV"/>
              </w:rPr>
            </w:pPr>
          </w:p>
        </w:tc>
        <w:tc>
          <w:tcPr>
            <w:tcW w:w="2311" w:type="pct"/>
            <w:vAlign w:val="center"/>
          </w:tcPr>
          <w:p w14:paraId="619FD248"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Iespēja pilnībā vai daļēji atvērt logus</w:t>
            </w:r>
          </w:p>
        </w:tc>
        <w:tc>
          <w:tcPr>
            <w:tcW w:w="1657" w:type="pct"/>
            <w:vAlign w:val="center"/>
          </w:tcPr>
          <w:p w14:paraId="4B530EAA"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50658149" w14:textId="77777777" w:rsidTr="00A64992">
        <w:trPr>
          <w:trHeight w:val="469"/>
        </w:trPr>
        <w:tc>
          <w:tcPr>
            <w:tcW w:w="1032" w:type="pct"/>
            <w:vMerge/>
            <w:vAlign w:val="center"/>
          </w:tcPr>
          <w:p w14:paraId="0FD4056C" w14:textId="77777777" w:rsidR="005E389B" w:rsidRPr="00A77CFF" w:rsidRDefault="005E389B" w:rsidP="00A64992">
            <w:pPr>
              <w:suppressAutoHyphens/>
              <w:spacing w:after="0" w:line="240" w:lineRule="auto"/>
              <w:jc w:val="center"/>
              <w:rPr>
                <w:rFonts w:ascii="Times New Roman" w:hAnsi="Times New Roman" w:cs="Times New Roman"/>
                <w:b/>
                <w:lang w:val="lv-LV"/>
              </w:rPr>
            </w:pPr>
          </w:p>
        </w:tc>
        <w:tc>
          <w:tcPr>
            <w:tcW w:w="2311" w:type="pct"/>
            <w:vAlign w:val="center"/>
          </w:tcPr>
          <w:p w14:paraId="53E0B1FC" w14:textId="77777777" w:rsidR="005E389B" w:rsidRPr="00A77CFF" w:rsidRDefault="005E389B" w:rsidP="00A64992">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Gaisa kondicionieris</w:t>
            </w:r>
            <w:r>
              <w:rPr>
                <w:rFonts w:ascii="Times New Roman" w:hAnsi="Times New Roman" w:cs="Times New Roman"/>
                <w:lang w:val="lv-LV"/>
              </w:rPr>
              <w:t xml:space="preserve"> visās istabās</w:t>
            </w:r>
          </w:p>
        </w:tc>
        <w:tc>
          <w:tcPr>
            <w:tcW w:w="1657" w:type="pct"/>
            <w:vAlign w:val="center"/>
          </w:tcPr>
          <w:p w14:paraId="6E1901C3"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5E389B" w:rsidRPr="00A77CFF" w14:paraId="62AD3AD7" w14:textId="77777777" w:rsidTr="00A64992">
        <w:trPr>
          <w:trHeight w:val="1422"/>
        </w:trPr>
        <w:tc>
          <w:tcPr>
            <w:tcW w:w="1032" w:type="pct"/>
            <w:vAlign w:val="center"/>
          </w:tcPr>
          <w:p w14:paraId="611DB9A4" w14:textId="77777777" w:rsidR="005E389B" w:rsidRPr="00A77CFF" w:rsidRDefault="005E389B" w:rsidP="00A64992">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Apkalpošana</w:t>
            </w:r>
          </w:p>
        </w:tc>
        <w:tc>
          <w:tcPr>
            <w:tcW w:w="2311" w:type="pct"/>
            <w:vAlign w:val="center"/>
          </w:tcPr>
          <w:p w14:paraId="4C67A68A" w14:textId="77777777" w:rsidR="005E389B" w:rsidRPr="00A77CFF" w:rsidRDefault="005E389B" w:rsidP="00A64992">
            <w:pPr>
              <w:spacing w:after="0" w:line="240" w:lineRule="auto"/>
              <w:jc w:val="both"/>
              <w:rPr>
                <w:rFonts w:ascii="Times New Roman" w:hAnsi="Times New Roman" w:cs="Times New Roman"/>
                <w:lang w:val="lv-LV"/>
              </w:rPr>
            </w:pPr>
            <w:r w:rsidRPr="00A77CFF">
              <w:rPr>
                <w:rFonts w:ascii="Times New Roman" w:hAnsi="Times New Roman" w:cs="Times New Roman"/>
                <w:lang w:val="lv-LV"/>
              </w:rPr>
              <w:t>Apkalpošanai jābūt precīzai un nevainojamai, tai jāveicina apetīte un jārada labas emocijas. Viesmīļu skaitam jābūt atbilstošam kvalitatīvai dalībnieku apkalpošanai. Apkalpošanai jābūt organizētai tā, lai Čempionāta dalībniekiem nebūtu ilgstoši jāgaida.</w:t>
            </w:r>
          </w:p>
          <w:p w14:paraId="3F6CCD6E" w14:textId="77777777" w:rsidR="005E389B" w:rsidRPr="00A77CFF" w:rsidRDefault="005E389B" w:rsidP="00A64992">
            <w:pPr>
              <w:spacing w:after="0" w:line="240" w:lineRule="auto"/>
              <w:jc w:val="both"/>
              <w:rPr>
                <w:rFonts w:ascii="Times New Roman" w:hAnsi="Times New Roman" w:cs="Times New Roman"/>
                <w:lang w:val="lv-LV"/>
              </w:rPr>
            </w:pPr>
            <w:r w:rsidRPr="00A77CFF">
              <w:rPr>
                <w:rFonts w:ascii="Times New Roman" w:hAnsi="Times New Roman" w:cs="Times New Roman"/>
                <w:lang w:val="lv-LV"/>
              </w:rPr>
              <w:t>Darbiniekiem ir jāspēj komunicēt angļu valodā.</w:t>
            </w:r>
          </w:p>
        </w:tc>
        <w:tc>
          <w:tcPr>
            <w:tcW w:w="1657" w:type="pct"/>
            <w:vAlign w:val="center"/>
          </w:tcPr>
          <w:p w14:paraId="4C11D1DF" w14:textId="77777777" w:rsidR="005E389B" w:rsidRPr="00A77CFF" w:rsidRDefault="005E389B" w:rsidP="00A64992">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49F37FF5" w14:textId="77777777" w:rsidTr="00A64992">
        <w:trPr>
          <w:trHeight w:val="1422"/>
        </w:trPr>
        <w:tc>
          <w:tcPr>
            <w:tcW w:w="1032" w:type="pct"/>
            <w:vAlign w:val="center"/>
          </w:tcPr>
          <w:p w14:paraId="609E41B4" w14:textId="30FA749C" w:rsidR="00D12971" w:rsidRPr="00A77CFF" w:rsidRDefault="00D12971" w:rsidP="00D12971">
            <w:pPr>
              <w:suppressAutoHyphens/>
              <w:spacing w:after="0" w:line="240" w:lineRule="auto"/>
              <w:jc w:val="center"/>
              <w:rPr>
                <w:rFonts w:ascii="Times New Roman" w:hAnsi="Times New Roman" w:cs="Times New Roman"/>
                <w:b/>
                <w:lang w:val="lv-LV"/>
              </w:rPr>
            </w:pPr>
            <w:r>
              <w:rPr>
                <w:rFonts w:ascii="Times New Roman" w:hAnsi="Times New Roman" w:cs="Times New Roman"/>
                <w:b/>
                <w:lang w:val="lv-LV"/>
              </w:rPr>
              <w:t>Pieredze</w:t>
            </w:r>
          </w:p>
        </w:tc>
        <w:tc>
          <w:tcPr>
            <w:tcW w:w="2311" w:type="pct"/>
            <w:vAlign w:val="center"/>
          </w:tcPr>
          <w:p w14:paraId="135844AA" w14:textId="77777777" w:rsidR="00D12971" w:rsidRDefault="00D12971" w:rsidP="00D12971">
            <w:pPr>
              <w:pStyle w:val="Default"/>
              <w:rPr>
                <w:color w:val="auto"/>
                <w:sz w:val="22"/>
                <w:szCs w:val="22"/>
              </w:rPr>
            </w:pPr>
            <w:r>
              <w:rPr>
                <w:color w:val="auto"/>
                <w:sz w:val="22"/>
                <w:szCs w:val="22"/>
              </w:rPr>
              <w:t>Pieredze basketbola pasākumu izmitināšanā</w:t>
            </w:r>
          </w:p>
          <w:p w14:paraId="3C4EE5E1" w14:textId="77777777" w:rsidR="00D12971" w:rsidRDefault="00D12971" w:rsidP="00D12971">
            <w:pPr>
              <w:pStyle w:val="Default"/>
              <w:rPr>
                <w:color w:val="auto"/>
                <w:sz w:val="22"/>
                <w:szCs w:val="22"/>
              </w:rPr>
            </w:pPr>
          </w:p>
          <w:p w14:paraId="324B8237" w14:textId="77777777" w:rsidR="00D12971" w:rsidRPr="00A77CFF" w:rsidRDefault="00D12971" w:rsidP="00D12971">
            <w:pPr>
              <w:spacing w:after="0" w:line="240" w:lineRule="auto"/>
              <w:jc w:val="both"/>
              <w:rPr>
                <w:rFonts w:ascii="Times New Roman" w:hAnsi="Times New Roman" w:cs="Times New Roman"/>
                <w:lang w:val="lv-LV"/>
              </w:rPr>
            </w:pPr>
          </w:p>
        </w:tc>
        <w:tc>
          <w:tcPr>
            <w:tcW w:w="1657" w:type="pct"/>
            <w:vAlign w:val="center"/>
          </w:tcPr>
          <w:p w14:paraId="15CF3A12" w14:textId="39D5C474" w:rsidR="00D12971" w:rsidRPr="00A77CFF" w:rsidRDefault="00D12971" w:rsidP="00D12971">
            <w:pPr>
              <w:suppressAutoHyphens/>
              <w:spacing w:after="0" w:line="240" w:lineRule="auto"/>
              <w:rPr>
                <w:rFonts w:ascii="Times New Roman" w:hAnsi="Times New Roman" w:cs="Times New Roman"/>
                <w:lang w:val="lv-LV"/>
              </w:rPr>
            </w:pPr>
            <w:r>
              <w:rPr>
                <w:rFonts w:ascii="Times New Roman" w:hAnsi="Times New Roman" w:cs="Times New Roman"/>
                <w:lang w:val="lv-LV"/>
              </w:rPr>
              <w:t>Pasākumu skaits laika periodā no 2016.gada 1.jūnija līdz šim brīdim</w:t>
            </w:r>
            <w:r w:rsidRPr="00A77CFF">
              <w:rPr>
                <w:rFonts w:ascii="Times New Roman" w:hAnsi="Times New Roman" w:cs="Times New Roman"/>
                <w:lang w:val="lv-LV"/>
              </w:rPr>
              <w:t xml:space="preserve">:  </w:t>
            </w:r>
            <w:r>
              <w:rPr>
                <w:rFonts w:ascii="Times New Roman" w:hAnsi="Times New Roman" w:cs="Times New Roman"/>
                <w:lang w:val="lv-LV"/>
              </w:rPr>
              <w:t>______ (ierakstīt skaitu)</w:t>
            </w:r>
          </w:p>
        </w:tc>
      </w:tr>
      <w:tr w:rsidR="00D12971" w:rsidRPr="00A77CFF" w14:paraId="126DABF5" w14:textId="77777777" w:rsidTr="00A64992">
        <w:trPr>
          <w:trHeight w:val="700"/>
        </w:trPr>
        <w:tc>
          <w:tcPr>
            <w:tcW w:w="1032" w:type="pct"/>
            <w:vMerge w:val="restart"/>
            <w:vAlign w:val="center"/>
          </w:tcPr>
          <w:p w14:paraId="2AB73A5A" w14:textId="77777777" w:rsidR="00D12971" w:rsidRPr="00A77CFF" w:rsidRDefault="00D12971" w:rsidP="00D12971">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Pakalpojumi (</w:t>
            </w:r>
            <w:r w:rsidRPr="00A77CFF">
              <w:rPr>
                <w:rFonts w:ascii="Times New Roman" w:hAnsi="Times New Roman" w:cs="Times New Roman"/>
                <w:b/>
                <w:u w:val="single"/>
                <w:lang w:val="lv-LV"/>
              </w:rPr>
              <w:t>iekļauti pamatcenā</w:t>
            </w:r>
            <w:r w:rsidRPr="00A77CFF">
              <w:rPr>
                <w:rFonts w:ascii="Times New Roman" w:hAnsi="Times New Roman" w:cs="Times New Roman"/>
                <w:b/>
                <w:lang w:val="lv-LV"/>
              </w:rPr>
              <w:t>)</w:t>
            </w:r>
          </w:p>
        </w:tc>
        <w:tc>
          <w:tcPr>
            <w:tcW w:w="2311" w:type="pct"/>
            <w:shd w:val="clear" w:color="auto" w:fill="auto"/>
            <w:vAlign w:val="center"/>
          </w:tcPr>
          <w:p w14:paraId="524645EB" w14:textId="77777777" w:rsidR="00D12971" w:rsidRPr="00B152E0"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Vismaz </w:t>
            </w:r>
            <w:r>
              <w:rPr>
                <w:rFonts w:ascii="Times New Roman" w:hAnsi="Times New Roman" w:cs="Times New Roman"/>
                <w:lang w:val="lv-LV"/>
              </w:rPr>
              <w:t>3</w:t>
            </w:r>
            <w:r w:rsidRPr="00A77CFF">
              <w:rPr>
                <w:rFonts w:ascii="Times New Roman" w:hAnsi="Times New Roman" w:cs="Times New Roman"/>
                <w:lang w:val="lv-LV"/>
              </w:rPr>
              <w:t xml:space="preserve"> konferenču zāle</w:t>
            </w:r>
            <w:r>
              <w:rPr>
                <w:rFonts w:ascii="Times New Roman" w:hAnsi="Times New Roman" w:cs="Times New Roman"/>
                <w:lang w:val="lv-LV"/>
              </w:rPr>
              <w:t>s</w:t>
            </w:r>
            <w:r w:rsidRPr="00A77CFF">
              <w:rPr>
                <w:rFonts w:ascii="Times New Roman" w:hAnsi="Times New Roman" w:cs="Times New Roman"/>
                <w:lang w:val="lv-LV"/>
              </w:rPr>
              <w:t xml:space="preserve"> </w:t>
            </w:r>
            <w:r>
              <w:rPr>
                <w:rFonts w:ascii="Times New Roman" w:hAnsi="Times New Roman" w:cs="Times New Roman"/>
                <w:lang w:val="lv-LV"/>
              </w:rPr>
              <w:t>ar visu nepieciešamo ekipējumu vismaz 40m</w:t>
            </w:r>
            <w:r>
              <w:rPr>
                <w:rFonts w:ascii="Times New Roman" w:hAnsi="Times New Roman" w:cs="Times New Roman"/>
                <w:vertAlign w:val="superscript"/>
                <w:lang w:val="lv-LV"/>
              </w:rPr>
              <w:t xml:space="preserve">2 </w:t>
            </w:r>
            <w:r>
              <w:rPr>
                <w:rFonts w:ascii="Times New Roman" w:hAnsi="Times New Roman" w:cs="Times New Roman"/>
                <w:lang w:val="lv-LV"/>
              </w:rPr>
              <w:t>katra</w:t>
            </w:r>
          </w:p>
        </w:tc>
        <w:tc>
          <w:tcPr>
            <w:tcW w:w="1657" w:type="pct"/>
            <w:vAlign w:val="center"/>
          </w:tcPr>
          <w:p w14:paraId="6CF51D30"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48A91678" w14:textId="77777777" w:rsidTr="00A64992">
        <w:trPr>
          <w:trHeight w:val="695"/>
        </w:trPr>
        <w:tc>
          <w:tcPr>
            <w:tcW w:w="1032" w:type="pct"/>
            <w:vMerge/>
            <w:vAlign w:val="center"/>
          </w:tcPr>
          <w:p w14:paraId="146A90AD"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shd w:val="clear" w:color="auto" w:fill="auto"/>
            <w:vAlign w:val="center"/>
          </w:tcPr>
          <w:p w14:paraId="573CF8F0" w14:textId="77777777" w:rsidR="00D12971" w:rsidRPr="00A77CFF"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Konferenču zāles ir pieejamas ekskluzīvi visas dienas garumā</w:t>
            </w:r>
            <w:r>
              <w:rPr>
                <w:rFonts w:ascii="Times New Roman" w:hAnsi="Times New Roman" w:cs="Times New Roman"/>
                <w:lang w:val="lv-LV"/>
              </w:rPr>
              <w:t xml:space="preserve"> un netiks izmantotas citiem mērķiem</w:t>
            </w:r>
          </w:p>
        </w:tc>
        <w:tc>
          <w:tcPr>
            <w:tcW w:w="1657" w:type="pct"/>
            <w:vAlign w:val="center"/>
          </w:tcPr>
          <w:p w14:paraId="592702F3"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7D7B421C" w14:textId="77777777" w:rsidTr="00A64992">
        <w:trPr>
          <w:trHeight w:val="695"/>
        </w:trPr>
        <w:tc>
          <w:tcPr>
            <w:tcW w:w="1032" w:type="pct"/>
            <w:vMerge/>
            <w:vAlign w:val="center"/>
          </w:tcPr>
          <w:p w14:paraId="19CFCC8B"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shd w:val="clear" w:color="auto" w:fill="auto"/>
            <w:vAlign w:val="center"/>
          </w:tcPr>
          <w:p w14:paraId="53E6A6E5" w14:textId="77777777" w:rsidR="00D12971" w:rsidRPr="00A77CFF"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Apspriežu (konferenču) telpas (TV, video, DVD, projektors (tai skaitā iespēja to pieslēgt arī Apple datoriem), tāfele vai "</w:t>
            </w:r>
            <w:r w:rsidRPr="00A77CFF">
              <w:rPr>
                <w:rFonts w:ascii="Times New Roman" w:hAnsi="Times New Roman" w:cs="Times New Roman"/>
                <w:i/>
                <w:lang w:val="lv-LV"/>
              </w:rPr>
              <w:t>flipchart</w:t>
            </w:r>
            <w:r w:rsidRPr="00A77CFF">
              <w:rPr>
                <w:rFonts w:ascii="Times New Roman" w:hAnsi="Times New Roman" w:cs="Times New Roman"/>
                <w:lang w:val="lv-LV"/>
              </w:rPr>
              <w:t xml:space="preserve">", dators komandu sapulču </w:t>
            </w:r>
            <w:r>
              <w:rPr>
                <w:rFonts w:ascii="Times New Roman" w:hAnsi="Times New Roman" w:cs="Times New Roman"/>
                <w:lang w:val="lv-LV"/>
              </w:rPr>
              <w:t>organizēšanai</w:t>
            </w:r>
          </w:p>
        </w:tc>
        <w:tc>
          <w:tcPr>
            <w:tcW w:w="1657" w:type="pct"/>
            <w:vAlign w:val="center"/>
          </w:tcPr>
          <w:p w14:paraId="529D7416"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0D62EB5A" w14:textId="77777777" w:rsidTr="00A64992">
        <w:trPr>
          <w:trHeight w:val="695"/>
        </w:trPr>
        <w:tc>
          <w:tcPr>
            <w:tcW w:w="1032" w:type="pct"/>
            <w:vMerge/>
            <w:vAlign w:val="center"/>
          </w:tcPr>
          <w:p w14:paraId="7CA42F5E"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shd w:val="clear" w:color="auto" w:fill="auto"/>
            <w:vAlign w:val="center"/>
          </w:tcPr>
          <w:p w14:paraId="41BA2B73" w14:textId="77777777"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Ledus mašīna/iespēja nodrošināt komandas ārstu ar ledu (minimums 15 kg komandai dienā uz komandu)</w:t>
            </w:r>
          </w:p>
        </w:tc>
        <w:tc>
          <w:tcPr>
            <w:tcW w:w="1657" w:type="pct"/>
            <w:vAlign w:val="center"/>
          </w:tcPr>
          <w:p w14:paraId="1E21AFD3"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4B077944" w14:textId="77777777" w:rsidTr="00A64992">
        <w:trPr>
          <w:trHeight w:val="695"/>
        </w:trPr>
        <w:tc>
          <w:tcPr>
            <w:tcW w:w="1032" w:type="pct"/>
            <w:vMerge/>
            <w:vAlign w:val="center"/>
          </w:tcPr>
          <w:p w14:paraId="26EB89EE"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shd w:val="clear" w:color="auto" w:fill="auto"/>
            <w:vAlign w:val="center"/>
          </w:tcPr>
          <w:p w14:paraId="351725B6" w14:textId="77777777"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Iespēja viesnīcas telpās izvietot informācijas stendus un reklāmas materiālus</w:t>
            </w:r>
          </w:p>
        </w:tc>
        <w:tc>
          <w:tcPr>
            <w:tcW w:w="1657" w:type="pct"/>
            <w:vAlign w:val="center"/>
          </w:tcPr>
          <w:p w14:paraId="540E7E13"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58283766" w14:textId="77777777" w:rsidTr="00A64992">
        <w:trPr>
          <w:trHeight w:val="695"/>
        </w:trPr>
        <w:tc>
          <w:tcPr>
            <w:tcW w:w="1032" w:type="pct"/>
            <w:vMerge/>
            <w:vAlign w:val="center"/>
          </w:tcPr>
          <w:p w14:paraId="78C401C9"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shd w:val="clear" w:color="auto" w:fill="auto"/>
            <w:vAlign w:val="center"/>
          </w:tcPr>
          <w:p w14:paraId="1285854B" w14:textId="77777777" w:rsidR="00D12971" w:rsidRPr="00A77CFF" w:rsidRDefault="00D12971" w:rsidP="00D12971">
            <w:pPr>
              <w:suppressAutoHyphens/>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Bezmaksas autostāvvieta </w:t>
            </w:r>
            <w:r>
              <w:rPr>
                <w:rFonts w:ascii="Times New Roman" w:hAnsi="Times New Roman" w:cs="Times New Roman"/>
                <w:lang w:val="lv-LV"/>
              </w:rPr>
              <w:t>minimāli 10 a/m un iespēja piebraukt autobusiem pie viesnīcas, kā arī uzgaidīt komandas</w:t>
            </w:r>
          </w:p>
        </w:tc>
        <w:tc>
          <w:tcPr>
            <w:tcW w:w="1657" w:type="pct"/>
            <w:vAlign w:val="center"/>
          </w:tcPr>
          <w:p w14:paraId="275738BB"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7C3E4F" w14:paraId="12364C81" w14:textId="77777777" w:rsidTr="00A64992">
        <w:trPr>
          <w:trHeight w:val="695"/>
        </w:trPr>
        <w:tc>
          <w:tcPr>
            <w:tcW w:w="1032" w:type="pct"/>
            <w:vMerge/>
            <w:vAlign w:val="center"/>
          </w:tcPr>
          <w:p w14:paraId="19E21940"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shd w:val="clear" w:color="auto" w:fill="auto"/>
            <w:vAlign w:val="center"/>
          </w:tcPr>
          <w:p w14:paraId="11EF73E2" w14:textId="77777777"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Trenažieru telpa</w:t>
            </w:r>
          </w:p>
        </w:tc>
        <w:tc>
          <w:tcPr>
            <w:tcW w:w="1657" w:type="pct"/>
            <w:vAlign w:val="center"/>
          </w:tcPr>
          <w:p w14:paraId="2A3D7175"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326A6AF6" w14:textId="77777777" w:rsidTr="00A64992">
        <w:trPr>
          <w:trHeight w:val="695"/>
        </w:trPr>
        <w:tc>
          <w:tcPr>
            <w:tcW w:w="1032" w:type="pct"/>
            <w:vMerge/>
            <w:vAlign w:val="center"/>
          </w:tcPr>
          <w:p w14:paraId="4821B0C7"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shd w:val="clear" w:color="auto" w:fill="auto"/>
            <w:vAlign w:val="center"/>
          </w:tcPr>
          <w:p w14:paraId="4F8799CF" w14:textId="77777777" w:rsidR="00D12971" w:rsidRPr="00A77CFF" w:rsidRDefault="00D12971" w:rsidP="00D12971">
            <w:pPr>
              <w:suppressAutoHyphens/>
              <w:spacing w:after="0" w:line="240" w:lineRule="auto"/>
              <w:jc w:val="both"/>
              <w:rPr>
                <w:rFonts w:ascii="Times New Roman" w:hAnsi="Times New Roman" w:cs="Times New Roman"/>
                <w:lang w:val="lv-LV"/>
              </w:rPr>
            </w:pPr>
            <w:r>
              <w:rPr>
                <w:rFonts w:ascii="Times New Roman" w:hAnsi="Times New Roman" w:cs="Times New Roman"/>
                <w:lang w:val="lv-LV"/>
              </w:rPr>
              <w:t>Individuālas ēšanas zonas ar dezinfekcijas iespējām pēc katras komandas</w:t>
            </w:r>
          </w:p>
        </w:tc>
        <w:tc>
          <w:tcPr>
            <w:tcW w:w="1657" w:type="pct"/>
            <w:vAlign w:val="center"/>
          </w:tcPr>
          <w:p w14:paraId="20247A09" w14:textId="77777777" w:rsidR="00D12971" w:rsidRPr="00A77CFF" w:rsidRDefault="00D12971" w:rsidP="00D12971">
            <w:pPr>
              <w:suppressAutoHyphens/>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6D13A2C6" w14:textId="77777777" w:rsidTr="00A64992">
        <w:trPr>
          <w:trHeight w:val="781"/>
        </w:trPr>
        <w:tc>
          <w:tcPr>
            <w:tcW w:w="1032" w:type="pct"/>
            <w:vMerge w:val="restart"/>
            <w:vAlign w:val="center"/>
          </w:tcPr>
          <w:p w14:paraId="379621FB" w14:textId="77777777" w:rsidR="00D12971" w:rsidRPr="00A77CFF" w:rsidRDefault="00D12971" w:rsidP="00D12971">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Papildus pakalpojumi un iespējas (neiekļauti pamatcenā)</w:t>
            </w:r>
          </w:p>
        </w:tc>
        <w:tc>
          <w:tcPr>
            <w:tcW w:w="2311" w:type="pct"/>
            <w:vAlign w:val="center"/>
          </w:tcPr>
          <w:p w14:paraId="15A26005" w14:textId="77777777"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Sporta formu tīrīšanas serviss, nodrošināta tā izpilde </w:t>
            </w:r>
            <w:r w:rsidRPr="00A77CFF">
              <w:rPr>
                <w:rFonts w:ascii="Times New Roman" w:hAnsi="Times New Roman" w:cs="Times New Roman"/>
                <w:b/>
                <w:lang w:val="lv-LV"/>
              </w:rPr>
              <w:t>maksimums</w:t>
            </w:r>
            <w:r w:rsidRPr="00A77CFF">
              <w:rPr>
                <w:rFonts w:ascii="Times New Roman" w:hAnsi="Times New Roman" w:cs="Times New Roman"/>
                <w:lang w:val="lv-LV"/>
              </w:rPr>
              <w:t xml:space="preserve"> 12h laikā</w:t>
            </w:r>
          </w:p>
        </w:tc>
        <w:tc>
          <w:tcPr>
            <w:tcW w:w="1657" w:type="pct"/>
            <w:vAlign w:val="center"/>
          </w:tcPr>
          <w:p w14:paraId="114A5E62" w14:textId="77777777" w:rsidR="00D12971" w:rsidRPr="00A77CFF" w:rsidRDefault="00D12971" w:rsidP="00D12971">
            <w:pPr>
              <w:autoSpaceDE w:val="0"/>
              <w:autoSpaceDN w:val="0"/>
              <w:adjustRightInd w:val="0"/>
              <w:spacing w:after="0" w:line="240" w:lineRule="auto"/>
              <w:rPr>
                <w:rFonts w:ascii="Times New Roman" w:hAnsi="Times New Roman" w:cs="Times New Roman"/>
                <w:lang w:val="lv-LV"/>
              </w:rPr>
            </w:pPr>
            <w:r w:rsidRPr="00A77CFF">
              <w:rPr>
                <w:rFonts w:ascii="Times New Roman" w:hAnsi="Times New Roman" w:cs="Times New Roman"/>
                <w:lang w:val="lv-LV"/>
              </w:rPr>
              <w:t>Cena par kilogramu:</w:t>
            </w:r>
          </w:p>
        </w:tc>
      </w:tr>
      <w:tr w:rsidR="00D12971" w:rsidRPr="00A77CFF" w14:paraId="65B53D7B" w14:textId="77777777" w:rsidTr="00A64992">
        <w:trPr>
          <w:trHeight w:val="435"/>
        </w:trPr>
        <w:tc>
          <w:tcPr>
            <w:tcW w:w="1032" w:type="pct"/>
            <w:vMerge/>
            <w:vAlign w:val="center"/>
          </w:tcPr>
          <w:p w14:paraId="25588995" w14:textId="77777777" w:rsidR="00D12971" w:rsidRPr="00A77CFF" w:rsidRDefault="00D12971" w:rsidP="00D12971">
            <w:pPr>
              <w:suppressAutoHyphens/>
              <w:spacing w:after="0" w:line="240" w:lineRule="auto"/>
              <w:jc w:val="center"/>
              <w:rPr>
                <w:rFonts w:ascii="Times New Roman" w:hAnsi="Times New Roman" w:cs="Times New Roman"/>
                <w:b/>
                <w:lang w:val="lv-LV"/>
              </w:rPr>
            </w:pPr>
          </w:p>
        </w:tc>
        <w:tc>
          <w:tcPr>
            <w:tcW w:w="2311" w:type="pct"/>
            <w:vAlign w:val="center"/>
          </w:tcPr>
          <w:p w14:paraId="50A2D226" w14:textId="77777777" w:rsidR="00D12971" w:rsidRPr="00A77CFF" w:rsidRDefault="00D12971" w:rsidP="00D12971">
            <w:pPr>
              <w:autoSpaceDE w:val="0"/>
              <w:autoSpaceDN w:val="0"/>
              <w:adjustRightInd w:val="0"/>
              <w:spacing w:after="0" w:line="240" w:lineRule="auto"/>
              <w:jc w:val="both"/>
              <w:rPr>
                <w:rFonts w:ascii="Times New Roman" w:hAnsi="Times New Roman" w:cs="Times New Roman"/>
                <w:lang w:val="lv-LV"/>
              </w:rPr>
            </w:pPr>
            <w:r w:rsidRPr="00A77CFF">
              <w:rPr>
                <w:rFonts w:ascii="Times New Roman" w:hAnsi="Times New Roman" w:cs="Times New Roman"/>
                <w:lang w:val="lv-LV"/>
              </w:rPr>
              <w:t>Apkalpošana numuriņā pieejama 24h diennaktī</w:t>
            </w:r>
          </w:p>
        </w:tc>
        <w:tc>
          <w:tcPr>
            <w:tcW w:w="1657" w:type="pct"/>
            <w:vAlign w:val="center"/>
          </w:tcPr>
          <w:p w14:paraId="1164DE6A" w14:textId="77777777" w:rsidR="00D12971" w:rsidRPr="00A77CFF" w:rsidRDefault="00D12971" w:rsidP="00D12971">
            <w:pPr>
              <w:autoSpaceDE w:val="0"/>
              <w:autoSpaceDN w:val="0"/>
              <w:adjustRightInd w:val="0"/>
              <w:spacing w:after="0" w:line="240" w:lineRule="auto"/>
              <w:rPr>
                <w:rFonts w:ascii="Times New Roman" w:hAnsi="Times New Roman" w:cs="Times New Roman"/>
                <w:lang w:val="lv-LV"/>
              </w:rPr>
            </w:pPr>
            <w:r w:rsidRPr="00A77CFF">
              <w:rPr>
                <w:rFonts w:ascii="Times New Roman" w:hAnsi="Times New Roman" w:cs="Times New Roman"/>
                <w:lang w:val="lv-LV"/>
              </w:rPr>
              <w:t>Pieejamība (pasvītrot):  Ir    Nav</w:t>
            </w:r>
          </w:p>
        </w:tc>
      </w:tr>
      <w:tr w:rsidR="00D12971" w:rsidRPr="00A77CFF" w14:paraId="2D7AC48A" w14:textId="77777777" w:rsidTr="00A64992">
        <w:trPr>
          <w:trHeight w:val="398"/>
        </w:trPr>
        <w:tc>
          <w:tcPr>
            <w:tcW w:w="1032" w:type="pct"/>
            <w:vAlign w:val="center"/>
          </w:tcPr>
          <w:p w14:paraId="750481A1" w14:textId="77777777" w:rsidR="00D12971" w:rsidRPr="00A77CFF" w:rsidRDefault="00D12971" w:rsidP="00D12971">
            <w:pPr>
              <w:suppressAutoHyphens/>
              <w:spacing w:after="0" w:line="240" w:lineRule="auto"/>
              <w:jc w:val="center"/>
              <w:rPr>
                <w:rFonts w:ascii="Times New Roman" w:hAnsi="Times New Roman" w:cs="Times New Roman"/>
                <w:b/>
                <w:lang w:val="lv-LV"/>
              </w:rPr>
            </w:pPr>
            <w:r w:rsidRPr="00A77CFF">
              <w:rPr>
                <w:rFonts w:ascii="Times New Roman" w:hAnsi="Times New Roman" w:cs="Times New Roman"/>
                <w:b/>
                <w:lang w:val="lv-LV"/>
              </w:rPr>
              <w:t>Ēdināšanas pakalpojumi</w:t>
            </w:r>
          </w:p>
        </w:tc>
        <w:tc>
          <w:tcPr>
            <w:tcW w:w="2311" w:type="pct"/>
            <w:vAlign w:val="center"/>
          </w:tcPr>
          <w:p w14:paraId="48EDF78C"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Nodrošināt trīs ēdienreizes viesnīcā, tajā skaitā brokastis, pusdienas un vakariņas, kā arī uzkodas komandām pēc pieprasījuma. </w:t>
            </w:r>
          </w:p>
          <w:p w14:paraId="6C3E8BA6"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Ēdienreižu laikus ir iespējams pielāgot katras komandas treniņu un spēļu laikiem (piemēram, ar iespēju organizēt agrās brokastis no plkst. 6:00, vēlās brokastis līdz 12:00 un/vai vēlās vakariņas līdz plkst. 01:30.</w:t>
            </w:r>
          </w:p>
          <w:p w14:paraId="36805EAF"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Ēdināšana jānodrošina bufetes stilā (zviedru galds).</w:t>
            </w:r>
          </w:p>
          <w:p w14:paraId="75BD3151"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Ēdienam ir jābūt pietiekamā daudzumā, nepieciešamības gadījumā jāņem vērā valstu ēšanas īpatnības.</w:t>
            </w:r>
          </w:p>
          <w:p w14:paraId="7619F725"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b/>
                <w:lang w:val="lv-LV"/>
              </w:rPr>
              <w:t>Brokasti</w:t>
            </w:r>
            <w:r w:rsidRPr="00A77CFF">
              <w:rPr>
                <w:rFonts w:ascii="Times New Roman" w:hAnsi="Times New Roman" w:cs="Times New Roman"/>
                <w:lang w:val="lv-LV"/>
              </w:rPr>
              <w:t>s - bekons, desiņas, putras, ceptas olas, omlete, dārzeņu, sieru, gaļas un/vai zivs plates, biezpiens. Brokastu pārslas (vismaz 2 veidi), maize, kruasāni vai mazi kēksi (</w:t>
            </w:r>
            <w:r w:rsidRPr="00A77CFF">
              <w:rPr>
                <w:rFonts w:ascii="Times New Roman" w:hAnsi="Times New Roman" w:cs="Times New Roman"/>
                <w:i/>
                <w:lang w:val="lv-LV"/>
              </w:rPr>
              <w:t>muffins</w:t>
            </w:r>
            <w:r w:rsidRPr="00A77CFF">
              <w:rPr>
                <w:rFonts w:ascii="Times New Roman" w:hAnsi="Times New Roman" w:cs="Times New Roman"/>
                <w:lang w:val="lv-LV"/>
              </w:rPr>
              <w:t>), jogurts (naturāls un ar augļiem), medus, svaigi augļi (vismaz 3 dažādi augļu veidi, no kuriem vienam obligāti ir jābūt banāniem), augļu sulas (vienmēr apelsīnu plus vienu citu), marmelāde, sviests, ievārījums, olas, piens, kafija un tēja. Komandām vienmēr ir jābūt pieejamam dzeramajam ūdenim pudelēs.</w:t>
            </w:r>
          </w:p>
          <w:p w14:paraId="5D2B370F"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b/>
                <w:lang w:val="lv-LV"/>
              </w:rPr>
              <w:t>Pusdienas un vakariņas</w:t>
            </w:r>
            <w:r w:rsidRPr="00A77CFF">
              <w:rPr>
                <w:rFonts w:ascii="Times New Roman" w:hAnsi="Times New Roman" w:cs="Times New Roman"/>
                <w:lang w:val="lv-LV"/>
              </w:rPr>
              <w:t xml:space="preserve"> - Divu veidu zupas. 3 gaļas ēdieni, 3 piedevu veidi, 3-4 veidu salāti. Dažādi deserti. Kafija, tēja, 2 veidu sulas, ūdens, dažādu veidu maize, sviests.</w:t>
            </w:r>
          </w:p>
          <w:p w14:paraId="5DEC1496" w14:textId="77777777" w:rsidR="00D12971" w:rsidRPr="00A77CFF" w:rsidRDefault="00D12971" w:rsidP="00D12971">
            <w:pPr>
              <w:spacing w:after="0" w:line="240" w:lineRule="auto"/>
              <w:jc w:val="both"/>
              <w:rPr>
                <w:rFonts w:ascii="Times New Roman" w:hAnsi="Times New Roman" w:cs="Times New Roman"/>
                <w:lang w:val="lv-LV"/>
              </w:rPr>
            </w:pPr>
            <w:r w:rsidRPr="00A77CFF">
              <w:rPr>
                <w:rFonts w:ascii="Times New Roman" w:hAnsi="Times New Roman" w:cs="Times New Roman"/>
                <w:lang w:val="lv-LV"/>
              </w:rPr>
              <w:t xml:space="preserve">Pastai (makaroni bez jebkādām piedevām) un rīsiem ir jābūt pasniegtiem katrās pusdienās un vakariņās un to veidiem būtu jāatšķiras katru dienu. Piedevas (mērces) ir jāpasniedz atsevišķi. Dažāda veida gaļa un zivs (bez asakām) ir jābūt pasniegtai katrā ēdienreizē – normāli, gaļai pusdienās un zivij vakariņās. Gan zivs, gan gaļa ir jāpasniedz atsevišķi bez piedevām (mērces jāpasniedz atsevišķi). Ir jābūt pieejamam salātu bāram ar salātiem, tomātiem, gurķiem, sieru un dārzeņiem. Tāpat zivi un gaļu var kombinēt ar kartupeļiem un olām. Desertam ir jāiekļauj svaigi augļi, jogurts un kūciņas. Augļu sulai un maizei vienmēr ir jābūt pieejamai gan pusdienās, gan </w:t>
            </w:r>
            <w:r w:rsidRPr="00A77CFF">
              <w:rPr>
                <w:rFonts w:ascii="Times New Roman" w:hAnsi="Times New Roman" w:cs="Times New Roman"/>
                <w:lang w:val="lv-LV"/>
              </w:rPr>
              <w:lastRenderedPageBreak/>
              <w:t>vakariņās. Komandām vienmēr ir jābūt pieejamam dzeramajam ūdenim pudelēs.</w:t>
            </w:r>
          </w:p>
        </w:tc>
        <w:tc>
          <w:tcPr>
            <w:tcW w:w="1657" w:type="pct"/>
            <w:vAlign w:val="center"/>
          </w:tcPr>
          <w:p w14:paraId="44DEAC0A" w14:textId="77777777" w:rsidR="00D12971" w:rsidRPr="00A77CFF" w:rsidRDefault="00D12971" w:rsidP="00D12971">
            <w:pPr>
              <w:autoSpaceDE w:val="0"/>
              <w:autoSpaceDN w:val="0"/>
              <w:adjustRightInd w:val="0"/>
              <w:spacing w:after="0" w:line="240" w:lineRule="auto"/>
              <w:rPr>
                <w:rFonts w:ascii="Times New Roman" w:hAnsi="Times New Roman" w:cs="Times New Roman"/>
                <w:lang w:val="lv-LV"/>
              </w:rPr>
            </w:pPr>
            <w:r w:rsidRPr="00A77CFF">
              <w:rPr>
                <w:rFonts w:ascii="Times New Roman" w:hAnsi="Times New Roman" w:cs="Times New Roman"/>
                <w:lang w:val="lv-LV"/>
              </w:rPr>
              <w:lastRenderedPageBreak/>
              <w:t>Pieejamība (pasvītrot):  Ir    Nav</w:t>
            </w:r>
          </w:p>
        </w:tc>
      </w:tr>
    </w:tbl>
    <w:p w14:paraId="59D2B1DB" w14:textId="77777777" w:rsidR="005E389B" w:rsidRPr="00C73FD5" w:rsidRDefault="005E389B" w:rsidP="005E389B">
      <w:pPr>
        <w:pStyle w:val="BodyTextIndent"/>
        <w:spacing w:after="0"/>
        <w:ind w:left="0"/>
        <w:jc w:val="both"/>
        <w:rPr>
          <w:sz w:val="22"/>
          <w:szCs w:val="22"/>
        </w:rPr>
      </w:pPr>
    </w:p>
    <w:p w14:paraId="02FE0298" w14:textId="77777777" w:rsidR="005E389B" w:rsidRPr="00C73FD5" w:rsidRDefault="005E389B" w:rsidP="005E389B">
      <w:pPr>
        <w:pStyle w:val="BodyTextIndent"/>
        <w:spacing w:after="0"/>
        <w:ind w:left="0"/>
        <w:jc w:val="both"/>
        <w:rPr>
          <w:sz w:val="22"/>
          <w:szCs w:val="22"/>
        </w:rPr>
      </w:pPr>
      <w:r w:rsidRPr="00C73FD5">
        <w:rPr>
          <w:sz w:val="22"/>
          <w:szCs w:val="22"/>
        </w:rPr>
        <w:t xml:space="preserve">*LBS </w:t>
      </w:r>
      <w:r w:rsidRPr="00C73FD5">
        <w:rPr>
          <w:bCs/>
          <w:sz w:val="22"/>
          <w:szCs w:val="22"/>
        </w:rPr>
        <w:t>pienākums ir informēt Čempionāta dalībniekus par papildus pakalpojumu izmantošanas apmaksas apmēru un kārtību. Tādējādi p</w:t>
      </w:r>
      <w:r w:rsidRPr="00C73FD5">
        <w:rPr>
          <w:sz w:val="22"/>
          <w:szCs w:val="22"/>
        </w:rPr>
        <w:t>ar pakalpojumiem, kuri nav iekļauti piedāvātajā līgumcenā, Pasūtītājs iesniedz cenrādi.</w:t>
      </w:r>
    </w:p>
    <w:p w14:paraId="52C8B786" w14:textId="65B62123" w:rsidR="00D1278F" w:rsidRPr="005E389B" w:rsidRDefault="00D1278F" w:rsidP="005E389B">
      <w:pPr>
        <w:jc w:val="center"/>
        <w:rPr>
          <w:lang w:val="lv-LV"/>
        </w:rPr>
      </w:pPr>
    </w:p>
    <w:p w14:paraId="793563D2" w14:textId="77777777" w:rsidR="00D1278F" w:rsidRPr="00C73FD5" w:rsidRDefault="00D1278F" w:rsidP="00D1278F">
      <w:pPr>
        <w:jc w:val="both"/>
        <w:rPr>
          <w:rFonts w:ascii="Times New Roman" w:hAnsi="Times New Roman" w:cs="Times New Roman"/>
          <w:lang w:val="lv-LV"/>
        </w:rPr>
      </w:pPr>
      <w:r w:rsidRPr="00C73FD5">
        <w:rPr>
          <w:rFonts w:ascii="Times New Roman" w:hAnsi="Times New Roman" w:cs="Times New Roman"/>
          <w:lang w:val="lv-LV"/>
        </w:rPr>
        <w:t>Viesnīcas un ēdināšanas pakalpojumus, ievērojot Pasūtītāja nosacījumus, piedāvājam par šādām izmaksām:</w:t>
      </w:r>
    </w:p>
    <w:tbl>
      <w:tblPr>
        <w:tblW w:w="93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0"/>
        <w:gridCol w:w="1276"/>
        <w:gridCol w:w="2835"/>
        <w:gridCol w:w="1559"/>
        <w:gridCol w:w="1314"/>
      </w:tblGrid>
      <w:tr w:rsidR="00D1278F" w:rsidRPr="00C73FD5" w14:paraId="38F8093C" w14:textId="77777777" w:rsidTr="008459DB">
        <w:trPr>
          <w:trHeight w:val="1684"/>
        </w:trPr>
        <w:tc>
          <w:tcPr>
            <w:tcW w:w="2410" w:type="dxa"/>
            <w:shd w:val="clear" w:color="auto" w:fill="E9C9EE" w:themeFill="accent3" w:themeFillTint="33"/>
            <w:vAlign w:val="center"/>
          </w:tcPr>
          <w:p w14:paraId="10436ED2" w14:textId="77777777" w:rsidR="00D1278F" w:rsidRPr="00C73FD5" w:rsidRDefault="00D1278F" w:rsidP="0029611B">
            <w:pPr>
              <w:spacing w:after="0"/>
              <w:jc w:val="center"/>
              <w:rPr>
                <w:rFonts w:ascii="Times New Roman" w:hAnsi="Times New Roman" w:cs="Times New Roman"/>
                <w:b/>
                <w:lang w:val="lv-LV"/>
              </w:rPr>
            </w:pPr>
          </w:p>
        </w:tc>
        <w:tc>
          <w:tcPr>
            <w:tcW w:w="1276" w:type="dxa"/>
            <w:shd w:val="clear" w:color="auto" w:fill="E9C9EE" w:themeFill="accent3" w:themeFillTint="33"/>
            <w:vAlign w:val="center"/>
          </w:tcPr>
          <w:p w14:paraId="05FF27C3"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Skaits</w:t>
            </w:r>
          </w:p>
        </w:tc>
        <w:tc>
          <w:tcPr>
            <w:tcW w:w="2835" w:type="dxa"/>
            <w:shd w:val="clear" w:color="auto" w:fill="E9C9EE" w:themeFill="accent3" w:themeFillTint="33"/>
            <w:vAlign w:val="center"/>
          </w:tcPr>
          <w:p w14:paraId="28A52388"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Cena par personu vienai diennaktij (ieskaitot visas piemērotās atlaides un citus atvieglojumus, kā arī papildu maksas, ja tādas ir paredzētas), EUR, bez PVN</w:t>
            </w:r>
          </w:p>
        </w:tc>
        <w:tc>
          <w:tcPr>
            <w:tcW w:w="1559" w:type="dxa"/>
            <w:shd w:val="clear" w:color="auto" w:fill="E9C9EE" w:themeFill="accent3" w:themeFillTint="33"/>
            <w:vAlign w:val="center"/>
          </w:tcPr>
          <w:p w14:paraId="6250DB04"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PVN __% apmērā</w:t>
            </w:r>
          </w:p>
        </w:tc>
        <w:tc>
          <w:tcPr>
            <w:tcW w:w="1314" w:type="dxa"/>
            <w:shd w:val="clear" w:color="auto" w:fill="E9C9EE" w:themeFill="accent3" w:themeFillTint="33"/>
            <w:vAlign w:val="center"/>
          </w:tcPr>
          <w:p w14:paraId="52EF14A6" w14:textId="77777777" w:rsidR="00D1278F" w:rsidRPr="00C73FD5" w:rsidRDefault="00D1278F" w:rsidP="0029611B">
            <w:pPr>
              <w:spacing w:after="0"/>
              <w:jc w:val="center"/>
              <w:rPr>
                <w:rFonts w:ascii="Times New Roman" w:hAnsi="Times New Roman" w:cs="Times New Roman"/>
                <w:b/>
                <w:lang w:val="lv-LV"/>
              </w:rPr>
            </w:pPr>
            <w:r w:rsidRPr="00C73FD5">
              <w:rPr>
                <w:rFonts w:ascii="Times New Roman" w:hAnsi="Times New Roman" w:cs="Times New Roman"/>
                <w:b/>
                <w:lang w:val="lv-LV"/>
              </w:rPr>
              <w:t>Cena EUR ar PVN</w:t>
            </w:r>
          </w:p>
        </w:tc>
      </w:tr>
      <w:tr w:rsidR="00D1278F" w:rsidRPr="00C73FD5" w14:paraId="67C100B7" w14:textId="77777777" w:rsidTr="008459DB">
        <w:trPr>
          <w:trHeight w:val="273"/>
        </w:trPr>
        <w:tc>
          <w:tcPr>
            <w:tcW w:w="2410" w:type="dxa"/>
          </w:tcPr>
          <w:p w14:paraId="6B3CA964" w14:textId="77777777" w:rsidR="008459DB" w:rsidRDefault="00D1278F" w:rsidP="0029611B">
            <w:pPr>
              <w:spacing w:after="0"/>
              <w:jc w:val="both"/>
              <w:rPr>
                <w:rFonts w:ascii="Times New Roman" w:hAnsi="Times New Roman" w:cs="Times New Roman"/>
                <w:lang w:val="lv-LV"/>
              </w:rPr>
            </w:pPr>
            <w:r w:rsidRPr="00C73FD5">
              <w:rPr>
                <w:rFonts w:ascii="Times New Roman" w:hAnsi="Times New Roman" w:cs="Times New Roman"/>
                <w:lang w:val="lv-LV"/>
              </w:rPr>
              <w:t>Vienvietīgi</w:t>
            </w:r>
          </w:p>
          <w:p w14:paraId="1E870FFA" w14:textId="113B49B5" w:rsidR="00D1278F" w:rsidRPr="00C73FD5" w:rsidRDefault="008459DB" w:rsidP="0029611B">
            <w:pPr>
              <w:spacing w:after="0"/>
              <w:jc w:val="both"/>
              <w:rPr>
                <w:rFonts w:ascii="Times New Roman" w:hAnsi="Times New Roman" w:cs="Times New Roman"/>
                <w:lang w:val="lv-LV"/>
              </w:rPr>
            </w:pPr>
            <w:r>
              <w:rPr>
                <w:rFonts w:ascii="Times New Roman" w:hAnsi="Times New Roman" w:cs="Times New Roman"/>
                <w:lang w:val="lv-LV"/>
              </w:rPr>
              <w:t>(iekļaujot brokastis)</w:t>
            </w:r>
          </w:p>
        </w:tc>
        <w:tc>
          <w:tcPr>
            <w:tcW w:w="1276" w:type="dxa"/>
          </w:tcPr>
          <w:p w14:paraId="3E7CA0BE" w14:textId="77777777" w:rsidR="00D1278F" w:rsidRPr="00C73FD5" w:rsidRDefault="00D1278F" w:rsidP="0029611B">
            <w:pPr>
              <w:spacing w:after="0"/>
              <w:rPr>
                <w:rFonts w:ascii="Times New Roman" w:hAnsi="Times New Roman" w:cs="Times New Roman"/>
                <w:lang w:val="lv-LV"/>
              </w:rPr>
            </w:pPr>
          </w:p>
        </w:tc>
        <w:tc>
          <w:tcPr>
            <w:tcW w:w="2835" w:type="dxa"/>
          </w:tcPr>
          <w:p w14:paraId="4E2F7855" w14:textId="77777777" w:rsidR="00D1278F" w:rsidRPr="00C73FD5" w:rsidRDefault="00D1278F" w:rsidP="0029611B">
            <w:pPr>
              <w:spacing w:after="0"/>
              <w:rPr>
                <w:rFonts w:ascii="Times New Roman" w:hAnsi="Times New Roman" w:cs="Times New Roman"/>
                <w:lang w:val="lv-LV"/>
              </w:rPr>
            </w:pPr>
          </w:p>
        </w:tc>
        <w:tc>
          <w:tcPr>
            <w:tcW w:w="1559" w:type="dxa"/>
          </w:tcPr>
          <w:p w14:paraId="0E283085" w14:textId="77777777" w:rsidR="00D1278F" w:rsidRPr="00C73FD5" w:rsidRDefault="00D1278F" w:rsidP="0029611B">
            <w:pPr>
              <w:spacing w:after="0"/>
              <w:rPr>
                <w:rFonts w:ascii="Times New Roman" w:hAnsi="Times New Roman" w:cs="Times New Roman"/>
                <w:lang w:val="lv-LV"/>
              </w:rPr>
            </w:pPr>
          </w:p>
        </w:tc>
        <w:tc>
          <w:tcPr>
            <w:tcW w:w="1314" w:type="dxa"/>
          </w:tcPr>
          <w:p w14:paraId="36DA176A" w14:textId="77777777" w:rsidR="00D1278F" w:rsidRPr="00C73FD5" w:rsidRDefault="00D1278F" w:rsidP="0029611B">
            <w:pPr>
              <w:spacing w:after="0"/>
              <w:rPr>
                <w:rFonts w:ascii="Times New Roman" w:hAnsi="Times New Roman" w:cs="Times New Roman"/>
                <w:lang w:val="lv-LV"/>
              </w:rPr>
            </w:pPr>
          </w:p>
        </w:tc>
      </w:tr>
      <w:tr w:rsidR="00D1278F" w:rsidRPr="00C73FD5" w14:paraId="7CFBAB62" w14:textId="77777777" w:rsidTr="008459DB">
        <w:trPr>
          <w:trHeight w:val="273"/>
        </w:trPr>
        <w:tc>
          <w:tcPr>
            <w:tcW w:w="2410" w:type="dxa"/>
          </w:tcPr>
          <w:p w14:paraId="2578DF4C" w14:textId="77777777" w:rsidR="008459DB" w:rsidRDefault="00D1278F" w:rsidP="0029611B">
            <w:pPr>
              <w:spacing w:after="0"/>
              <w:jc w:val="both"/>
              <w:rPr>
                <w:rFonts w:ascii="Times New Roman" w:hAnsi="Times New Roman" w:cs="Times New Roman"/>
                <w:lang w:val="lv-LV"/>
              </w:rPr>
            </w:pPr>
            <w:r w:rsidRPr="00C73FD5">
              <w:rPr>
                <w:rFonts w:ascii="Times New Roman" w:hAnsi="Times New Roman" w:cs="Times New Roman"/>
                <w:lang w:val="lv-LV"/>
              </w:rPr>
              <w:t>Divvietīgi</w:t>
            </w:r>
            <w:r w:rsidR="008459DB">
              <w:rPr>
                <w:rFonts w:ascii="Times New Roman" w:hAnsi="Times New Roman" w:cs="Times New Roman"/>
                <w:lang w:val="lv-LV"/>
              </w:rPr>
              <w:t xml:space="preserve"> </w:t>
            </w:r>
          </w:p>
          <w:p w14:paraId="72456A0F" w14:textId="2A875948" w:rsidR="00D1278F" w:rsidRPr="00C73FD5" w:rsidRDefault="008459DB" w:rsidP="0029611B">
            <w:pPr>
              <w:spacing w:after="0"/>
              <w:jc w:val="both"/>
              <w:rPr>
                <w:rFonts w:ascii="Times New Roman" w:hAnsi="Times New Roman" w:cs="Times New Roman"/>
                <w:lang w:val="lv-LV"/>
              </w:rPr>
            </w:pPr>
            <w:r>
              <w:rPr>
                <w:rFonts w:ascii="Times New Roman" w:hAnsi="Times New Roman" w:cs="Times New Roman"/>
                <w:lang w:val="lv-LV"/>
              </w:rPr>
              <w:t xml:space="preserve">(iekļaujot brokastis) </w:t>
            </w:r>
          </w:p>
        </w:tc>
        <w:tc>
          <w:tcPr>
            <w:tcW w:w="1276" w:type="dxa"/>
          </w:tcPr>
          <w:p w14:paraId="6C02ABC5" w14:textId="77777777" w:rsidR="00D1278F" w:rsidRPr="00C73FD5" w:rsidRDefault="00D1278F" w:rsidP="0029611B">
            <w:pPr>
              <w:spacing w:after="0"/>
              <w:rPr>
                <w:rFonts w:ascii="Times New Roman" w:hAnsi="Times New Roman" w:cs="Times New Roman"/>
                <w:lang w:val="lv-LV"/>
              </w:rPr>
            </w:pPr>
          </w:p>
        </w:tc>
        <w:tc>
          <w:tcPr>
            <w:tcW w:w="2835" w:type="dxa"/>
          </w:tcPr>
          <w:p w14:paraId="3D849B2E" w14:textId="77777777" w:rsidR="00D1278F" w:rsidRPr="00C73FD5" w:rsidRDefault="00D1278F" w:rsidP="0029611B">
            <w:pPr>
              <w:spacing w:after="0"/>
              <w:rPr>
                <w:rFonts w:ascii="Times New Roman" w:hAnsi="Times New Roman" w:cs="Times New Roman"/>
                <w:lang w:val="lv-LV"/>
              </w:rPr>
            </w:pPr>
          </w:p>
        </w:tc>
        <w:tc>
          <w:tcPr>
            <w:tcW w:w="1559" w:type="dxa"/>
          </w:tcPr>
          <w:p w14:paraId="2341FBDE" w14:textId="77777777" w:rsidR="00D1278F" w:rsidRPr="00C73FD5" w:rsidRDefault="00D1278F" w:rsidP="0029611B">
            <w:pPr>
              <w:spacing w:after="0"/>
              <w:rPr>
                <w:rFonts w:ascii="Times New Roman" w:hAnsi="Times New Roman" w:cs="Times New Roman"/>
                <w:lang w:val="lv-LV"/>
              </w:rPr>
            </w:pPr>
          </w:p>
        </w:tc>
        <w:tc>
          <w:tcPr>
            <w:tcW w:w="1314" w:type="dxa"/>
          </w:tcPr>
          <w:p w14:paraId="35684A6B" w14:textId="77777777" w:rsidR="00D1278F" w:rsidRPr="00C73FD5" w:rsidRDefault="00D1278F" w:rsidP="0029611B">
            <w:pPr>
              <w:spacing w:after="0"/>
              <w:rPr>
                <w:rFonts w:ascii="Times New Roman" w:hAnsi="Times New Roman" w:cs="Times New Roman"/>
                <w:lang w:val="lv-LV"/>
              </w:rPr>
            </w:pPr>
          </w:p>
        </w:tc>
      </w:tr>
      <w:tr w:rsidR="00D1278F" w:rsidRPr="00C73FD5" w14:paraId="296569D0" w14:textId="77777777" w:rsidTr="008459DB">
        <w:trPr>
          <w:trHeight w:val="821"/>
        </w:trPr>
        <w:tc>
          <w:tcPr>
            <w:tcW w:w="2410" w:type="dxa"/>
          </w:tcPr>
          <w:p w14:paraId="5DEAB780" w14:textId="2A9B1A6A" w:rsidR="00D1278F" w:rsidRPr="00C73FD5" w:rsidRDefault="00D1278F" w:rsidP="0029611B">
            <w:pPr>
              <w:spacing w:after="0"/>
              <w:jc w:val="both"/>
              <w:rPr>
                <w:rFonts w:ascii="Times New Roman" w:hAnsi="Times New Roman" w:cs="Times New Roman"/>
                <w:lang w:val="lv-LV"/>
              </w:rPr>
            </w:pPr>
            <w:r w:rsidRPr="00C73FD5">
              <w:rPr>
                <w:rFonts w:ascii="Times New Roman" w:hAnsi="Times New Roman" w:cs="Times New Roman"/>
                <w:lang w:val="lv-LV"/>
              </w:rPr>
              <w:t xml:space="preserve">Ēdināšana (vienai personai </w:t>
            </w:r>
            <w:r w:rsidR="008459DB">
              <w:rPr>
                <w:rFonts w:ascii="Times New Roman" w:hAnsi="Times New Roman" w:cs="Times New Roman"/>
                <w:lang w:val="lv-LV"/>
              </w:rPr>
              <w:t>2</w:t>
            </w:r>
            <w:r w:rsidRPr="00C73FD5">
              <w:rPr>
                <w:rFonts w:ascii="Times New Roman" w:hAnsi="Times New Roman" w:cs="Times New Roman"/>
                <w:lang w:val="lv-LV"/>
              </w:rPr>
              <w:t xml:space="preserve"> reizes dienā</w:t>
            </w:r>
            <w:r w:rsidR="008459DB">
              <w:rPr>
                <w:rFonts w:ascii="Times New Roman" w:hAnsi="Times New Roman" w:cs="Times New Roman"/>
                <w:lang w:val="lv-LV"/>
              </w:rPr>
              <w:t xml:space="preserve"> – pusdienas un vakariņas</w:t>
            </w:r>
            <w:r w:rsidRPr="00C73FD5">
              <w:rPr>
                <w:rFonts w:ascii="Times New Roman" w:hAnsi="Times New Roman" w:cs="Times New Roman"/>
                <w:lang w:val="lv-LV"/>
              </w:rPr>
              <w:t>)</w:t>
            </w:r>
          </w:p>
        </w:tc>
        <w:tc>
          <w:tcPr>
            <w:tcW w:w="1276" w:type="dxa"/>
            <w:vAlign w:val="center"/>
          </w:tcPr>
          <w:p w14:paraId="108E8EBB" w14:textId="34C30A56" w:rsidR="00D1278F" w:rsidRPr="00C73FD5" w:rsidRDefault="005C5B6B" w:rsidP="005C5B6B">
            <w:pPr>
              <w:spacing w:after="0"/>
              <w:jc w:val="center"/>
              <w:rPr>
                <w:rFonts w:ascii="Times New Roman" w:hAnsi="Times New Roman" w:cs="Times New Roman"/>
                <w:lang w:val="lv-LV"/>
              </w:rPr>
            </w:pPr>
            <w:r w:rsidRPr="00C73FD5">
              <w:rPr>
                <w:rFonts w:ascii="Times New Roman" w:hAnsi="Times New Roman" w:cs="Times New Roman"/>
                <w:lang w:val="lv-LV"/>
              </w:rPr>
              <w:t>1</w:t>
            </w:r>
          </w:p>
        </w:tc>
        <w:tc>
          <w:tcPr>
            <w:tcW w:w="2835" w:type="dxa"/>
          </w:tcPr>
          <w:p w14:paraId="48065E9F" w14:textId="77777777" w:rsidR="00D1278F" w:rsidRPr="00C73FD5" w:rsidRDefault="00D1278F" w:rsidP="0029611B">
            <w:pPr>
              <w:spacing w:after="0"/>
              <w:rPr>
                <w:rFonts w:ascii="Times New Roman" w:hAnsi="Times New Roman" w:cs="Times New Roman"/>
                <w:lang w:val="lv-LV"/>
              </w:rPr>
            </w:pPr>
          </w:p>
        </w:tc>
        <w:tc>
          <w:tcPr>
            <w:tcW w:w="1559" w:type="dxa"/>
          </w:tcPr>
          <w:p w14:paraId="3768C690" w14:textId="77777777" w:rsidR="00D1278F" w:rsidRPr="00C73FD5" w:rsidRDefault="00D1278F" w:rsidP="0029611B">
            <w:pPr>
              <w:spacing w:after="0"/>
              <w:rPr>
                <w:rFonts w:ascii="Times New Roman" w:hAnsi="Times New Roman" w:cs="Times New Roman"/>
                <w:lang w:val="lv-LV"/>
              </w:rPr>
            </w:pPr>
          </w:p>
        </w:tc>
        <w:tc>
          <w:tcPr>
            <w:tcW w:w="1314" w:type="dxa"/>
          </w:tcPr>
          <w:p w14:paraId="4996631F" w14:textId="77777777" w:rsidR="00D1278F" w:rsidRPr="00C73FD5" w:rsidRDefault="00D1278F" w:rsidP="0029611B">
            <w:pPr>
              <w:spacing w:after="0"/>
              <w:rPr>
                <w:rFonts w:ascii="Times New Roman" w:hAnsi="Times New Roman" w:cs="Times New Roman"/>
                <w:lang w:val="lv-LV"/>
              </w:rPr>
            </w:pPr>
          </w:p>
        </w:tc>
      </w:tr>
    </w:tbl>
    <w:p w14:paraId="32992A54" w14:textId="77777777" w:rsidR="00D1278F" w:rsidRPr="008459DB" w:rsidRDefault="00D1278F" w:rsidP="00D1278F">
      <w:pPr>
        <w:spacing w:after="0" w:line="240" w:lineRule="auto"/>
        <w:jc w:val="both"/>
        <w:rPr>
          <w:rFonts w:ascii="Times New Roman" w:hAnsi="Times New Roman" w:cs="Times New Roman"/>
          <w:sz w:val="10"/>
          <w:lang w:val="lv-LV"/>
        </w:rPr>
      </w:pPr>
    </w:p>
    <w:p w14:paraId="38F9A338" w14:textId="601ED674"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Apliecinām, ka visus iepriekš minētos pakalpojumus nodrošinām bez pārtraukuma laika posmā no 20</w:t>
      </w:r>
      <w:r w:rsidR="005E389B">
        <w:rPr>
          <w:rFonts w:ascii="Times New Roman" w:hAnsi="Times New Roman" w:cs="Times New Roman"/>
          <w:lang w:val="lv-LV"/>
        </w:rPr>
        <w:t>21</w:t>
      </w:r>
      <w:r w:rsidR="005C5B6B" w:rsidRPr="00C73FD5">
        <w:rPr>
          <w:rFonts w:ascii="Times New Roman" w:hAnsi="Times New Roman" w:cs="Times New Roman"/>
          <w:lang w:val="lv-LV"/>
        </w:rPr>
        <w:t xml:space="preserve">. </w:t>
      </w:r>
      <w:r w:rsidR="005C5B6B" w:rsidRPr="008A50F9">
        <w:rPr>
          <w:rFonts w:ascii="Times New Roman" w:hAnsi="Times New Roman" w:cs="Times New Roman"/>
          <w:lang w:val="lv-LV"/>
        </w:rPr>
        <w:t xml:space="preserve">gada </w:t>
      </w:r>
      <w:r w:rsidR="005E389B">
        <w:rPr>
          <w:rFonts w:ascii="Times New Roman" w:hAnsi="Times New Roman" w:cs="Times New Roman"/>
          <w:lang w:val="lv-LV"/>
        </w:rPr>
        <w:t>8.jūlija</w:t>
      </w:r>
      <w:r w:rsidR="005C5B6B" w:rsidRPr="00C73FD5">
        <w:rPr>
          <w:rFonts w:ascii="Times New Roman" w:hAnsi="Times New Roman" w:cs="Times New Roman"/>
          <w:lang w:val="lv-LV"/>
        </w:rPr>
        <w:t xml:space="preserve"> līdz 20</w:t>
      </w:r>
      <w:r w:rsidR="005E389B">
        <w:rPr>
          <w:rFonts w:ascii="Times New Roman" w:hAnsi="Times New Roman" w:cs="Times New Roman"/>
          <w:lang w:val="lv-LV"/>
        </w:rPr>
        <w:t>21</w:t>
      </w:r>
      <w:r w:rsidR="005C5B6B" w:rsidRPr="00C73FD5">
        <w:rPr>
          <w:rFonts w:ascii="Times New Roman" w:hAnsi="Times New Roman" w:cs="Times New Roman"/>
          <w:lang w:val="lv-LV"/>
        </w:rPr>
        <w:t xml:space="preserve">. gada </w:t>
      </w:r>
      <w:r w:rsidR="005E389B">
        <w:rPr>
          <w:rFonts w:ascii="Times New Roman" w:hAnsi="Times New Roman" w:cs="Times New Roman"/>
          <w:lang w:val="lv-LV"/>
        </w:rPr>
        <w:t>1</w:t>
      </w:r>
      <w:r w:rsidR="005C5B6B" w:rsidRPr="00C73FD5">
        <w:rPr>
          <w:rFonts w:ascii="Times New Roman" w:hAnsi="Times New Roman" w:cs="Times New Roman"/>
          <w:lang w:val="lv-LV"/>
        </w:rPr>
        <w:t>2. jūlijam</w:t>
      </w:r>
      <w:r w:rsidRPr="00C73FD5">
        <w:rPr>
          <w:rFonts w:ascii="Times New Roman" w:hAnsi="Times New Roman" w:cs="Times New Roman"/>
          <w:lang w:val="lv-LV"/>
        </w:rPr>
        <w:t>, attiecīgi precizējot diennakšu skaitu un samaksu, paredzot par faktiski saņemto pakalpojumu apjomu.</w:t>
      </w:r>
    </w:p>
    <w:p w14:paraId="5BF778DA" w14:textId="77777777" w:rsidR="00D1278F" w:rsidRPr="00C73FD5" w:rsidRDefault="00D1278F" w:rsidP="00D1278F">
      <w:pPr>
        <w:spacing w:after="0" w:line="240" w:lineRule="auto"/>
        <w:jc w:val="both"/>
        <w:rPr>
          <w:rFonts w:ascii="Times New Roman" w:hAnsi="Times New Roman" w:cs="Times New Roman"/>
          <w:lang w:val="lv-LV"/>
        </w:rPr>
      </w:pPr>
    </w:p>
    <w:p w14:paraId="3FE43769" w14:textId="77777777" w:rsidR="00D1278F" w:rsidRPr="00C73FD5" w:rsidRDefault="00D1278F" w:rsidP="00D1278F">
      <w:pPr>
        <w:keepNext/>
        <w:widowControl w:val="0"/>
        <w:jc w:val="both"/>
        <w:rPr>
          <w:rFonts w:ascii="Times New Roman" w:hAnsi="Times New Roman" w:cs="Times New Roman"/>
          <w:lang w:val="lv-LV"/>
        </w:rPr>
      </w:pPr>
      <w:r w:rsidRPr="00C73FD5">
        <w:rPr>
          <w:rFonts w:ascii="Times New Roman" w:hAnsi="Times New Roman" w:cs="Times New Roman"/>
          <w:lang w:val="lv-LV"/>
        </w:rPr>
        <w:t>Ar šo mēs apliecinām, ka piekrītam iepirkuma nolikumam pievienotā Līguma projekta (Pielikums Nr.3) noteikumiem, un mūsu piedāvājuma piešķiršanas gadījumā piekrītam slēgt iepirkuma līgumu saskaņā ar šo līguma projektu.</w:t>
      </w:r>
    </w:p>
    <w:tbl>
      <w:tblPr>
        <w:tblW w:w="0" w:type="auto"/>
        <w:tblInd w:w="-142" w:type="dxa"/>
        <w:tblLayout w:type="fixed"/>
        <w:tblLook w:val="0000" w:firstRow="0" w:lastRow="0" w:firstColumn="0" w:lastColumn="0" w:noHBand="0" w:noVBand="0"/>
      </w:tblPr>
      <w:tblGrid>
        <w:gridCol w:w="3154"/>
        <w:gridCol w:w="400"/>
        <w:gridCol w:w="4022"/>
      </w:tblGrid>
      <w:tr w:rsidR="00D1278F" w:rsidRPr="00C73FD5" w14:paraId="60E79774" w14:textId="77777777" w:rsidTr="008459DB">
        <w:trPr>
          <w:trHeight w:val="271"/>
        </w:trPr>
        <w:tc>
          <w:tcPr>
            <w:tcW w:w="7576" w:type="dxa"/>
            <w:gridSpan w:val="3"/>
          </w:tcPr>
          <w:p w14:paraId="312E866B"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b/>
                <w:lang w:val="lv-LV"/>
              </w:rPr>
            </w:pPr>
            <w:r w:rsidRPr="00C73FD5">
              <w:rPr>
                <w:rFonts w:ascii="Times New Roman" w:hAnsi="Times New Roman" w:cs="Times New Roman"/>
                <w:b/>
                <w:lang w:val="lv-LV"/>
              </w:rPr>
              <w:t>Piedāvājumu apliecinu:</w:t>
            </w:r>
          </w:p>
        </w:tc>
      </w:tr>
      <w:tr w:rsidR="00D1278F" w:rsidRPr="00C73FD5" w14:paraId="3EE6647E" w14:textId="77777777" w:rsidTr="008459DB">
        <w:trPr>
          <w:trHeight w:val="271"/>
        </w:trPr>
        <w:tc>
          <w:tcPr>
            <w:tcW w:w="3154" w:type="dxa"/>
            <w:vAlign w:val="center"/>
          </w:tcPr>
          <w:p w14:paraId="2FAA1C27"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Pretendents:</w:t>
            </w:r>
          </w:p>
        </w:tc>
        <w:tc>
          <w:tcPr>
            <w:tcW w:w="400" w:type="dxa"/>
          </w:tcPr>
          <w:p w14:paraId="2C06C3EF"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4020" w:type="dxa"/>
            <w:tcBorders>
              <w:bottom w:val="single" w:sz="4" w:space="0" w:color="000000"/>
            </w:tcBorders>
          </w:tcPr>
          <w:p w14:paraId="1A977168"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2BB520B1" w14:textId="77777777" w:rsidTr="008459DB">
        <w:trPr>
          <w:trHeight w:val="271"/>
        </w:trPr>
        <w:tc>
          <w:tcPr>
            <w:tcW w:w="3154" w:type="dxa"/>
            <w:vAlign w:val="center"/>
          </w:tcPr>
          <w:p w14:paraId="27AA1B14"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Parakstītāja amats, vārds, uzvārds:</w:t>
            </w:r>
          </w:p>
        </w:tc>
        <w:tc>
          <w:tcPr>
            <w:tcW w:w="400" w:type="dxa"/>
          </w:tcPr>
          <w:p w14:paraId="43DD97EC"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4020" w:type="dxa"/>
            <w:tcBorders>
              <w:bottom w:val="single" w:sz="4" w:space="0" w:color="000000"/>
            </w:tcBorders>
          </w:tcPr>
          <w:p w14:paraId="271A016B"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65934185" w14:textId="77777777" w:rsidTr="008459DB">
        <w:trPr>
          <w:trHeight w:val="271"/>
        </w:trPr>
        <w:tc>
          <w:tcPr>
            <w:tcW w:w="3154" w:type="dxa"/>
            <w:vAlign w:val="center"/>
          </w:tcPr>
          <w:p w14:paraId="5EB3F054"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Paraksts:</w:t>
            </w:r>
          </w:p>
        </w:tc>
        <w:tc>
          <w:tcPr>
            <w:tcW w:w="400" w:type="dxa"/>
          </w:tcPr>
          <w:p w14:paraId="3817B20A"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4020" w:type="dxa"/>
            <w:tcBorders>
              <w:bottom w:val="single" w:sz="4" w:space="0" w:color="000000"/>
            </w:tcBorders>
          </w:tcPr>
          <w:p w14:paraId="0015F637"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08E30DB0" w14:textId="77777777" w:rsidTr="008459DB">
        <w:trPr>
          <w:trHeight w:val="271"/>
        </w:trPr>
        <w:tc>
          <w:tcPr>
            <w:tcW w:w="3154" w:type="dxa"/>
            <w:vAlign w:val="center"/>
          </w:tcPr>
          <w:p w14:paraId="5D45653B" w14:textId="77777777" w:rsidR="00D1278F" w:rsidRPr="00C73FD5" w:rsidRDefault="00D1278F" w:rsidP="0029611B">
            <w:pPr>
              <w:widowControl w:val="0"/>
              <w:autoSpaceDE w:val="0"/>
              <w:snapToGrid w:val="0"/>
              <w:spacing w:after="0" w:line="240" w:lineRule="auto"/>
              <w:rPr>
                <w:rFonts w:ascii="Times New Roman" w:hAnsi="Times New Roman" w:cs="Times New Roman"/>
                <w:lang w:val="lv-LV"/>
              </w:rPr>
            </w:pPr>
            <w:r w:rsidRPr="00C73FD5">
              <w:rPr>
                <w:rFonts w:ascii="Times New Roman" w:hAnsi="Times New Roman" w:cs="Times New Roman"/>
                <w:lang w:val="lv-LV"/>
              </w:rPr>
              <w:t>Datums:</w:t>
            </w:r>
          </w:p>
        </w:tc>
        <w:tc>
          <w:tcPr>
            <w:tcW w:w="400" w:type="dxa"/>
          </w:tcPr>
          <w:p w14:paraId="4A496EB6"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4020" w:type="dxa"/>
            <w:tcBorders>
              <w:bottom w:val="single" w:sz="4" w:space="0" w:color="000000"/>
            </w:tcBorders>
          </w:tcPr>
          <w:p w14:paraId="7E2913A1"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r w:rsidR="00D1278F" w:rsidRPr="00C73FD5" w14:paraId="2313CFC1" w14:textId="77777777" w:rsidTr="008459DB">
        <w:trPr>
          <w:trHeight w:val="271"/>
        </w:trPr>
        <w:tc>
          <w:tcPr>
            <w:tcW w:w="3154" w:type="dxa"/>
          </w:tcPr>
          <w:p w14:paraId="0990D8B5"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p w14:paraId="14D63AF9"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r w:rsidRPr="00C73FD5">
              <w:rPr>
                <w:rFonts w:ascii="Times New Roman" w:hAnsi="Times New Roman" w:cs="Times New Roman"/>
                <w:lang w:val="lv-LV"/>
              </w:rPr>
              <w:t>Z.v.</w:t>
            </w:r>
          </w:p>
        </w:tc>
        <w:tc>
          <w:tcPr>
            <w:tcW w:w="400" w:type="dxa"/>
          </w:tcPr>
          <w:p w14:paraId="79A1242A"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c>
          <w:tcPr>
            <w:tcW w:w="4020" w:type="dxa"/>
          </w:tcPr>
          <w:p w14:paraId="35F56AED" w14:textId="77777777" w:rsidR="00D1278F" w:rsidRPr="00C73FD5" w:rsidRDefault="00D1278F" w:rsidP="0029611B">
            <w:pPr>
              <w:widowControl w:val="0"/>
              <w:autoSpaceDE w:val="0"/>
              <w:snapToGrid w:val="0"/>
              <w:spacing w:after="0" w:line="240" w:lineRule="auto"/>
              <w:jc w:val="both"/>
              <w:rPr>
                <w:rFonts w:ascii="Times New Roman" w:hAnsi="Times New Roman" w:cs="Times New Roman"/>
                <w:lang w:val="lv-LV"/>
              </w:rPr>
            </w:pPr>
          </w:p>
        </w:tc>
      </w:tr>
    </w:tbl>
    <w:p w14:paraId="58E75B0F" w14:textId="77777777" w:rsidR="005E389B" w:rsidRDefault="005E389B" w:rsidP="00D1278F">
      <w:pPr>
        <w:pStyle w:val="ListParagraph"/>
        <w:spacing w:after="0" w:line="240" w:lineRule="auto"/>
        <w:ind w:left="2750"/>
        <w:jc w:val="right"/>
        <w:rPr>
          <w:rFonts w:ascii="Times New Roman" w:hAnsi="Times New Roman" w:cs="Times New Roman"/>
        </w:rPr>
      </w:pPr>
    </w:p>
    <w:p w14:paraId="320D834B" w14:textId="77777777" w:rsidR="005E389B" w:rsidRDefault="005E389B">
      <w:pPr>
        <w:rPr>
          <w:rFonts w:ascii="Times New Roman" w:eastAsiaTheme="minorEastAsia" w:hAnsi="Times New Roman" w:cs="Times New Roman"/>
          <w:lang w:val="lv-LV" w:eastAsia="lv-LV"/>
        </w:rPr>
      </w:pPr>
      <w:r>
        <w:rPr>
          <w:rFonts w:ascii="Times New Roman" w:hAnsi="Times New Roman" w:cs="Times New Roman"/>
        </w:rPr>
        <w:br w:type="page"/>
      </w:r>
    </w:p>
    <w:p w14:paraId="16F06F7E" w14:textId="3E9D4283" w:rsidR="00D1278F" w:rsidRPr="00C73FD5" w:rsidRDefault="00D1278F" w:rsidP="00D1278F">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lastRenderedPageBreak/>
        <w:t>3.</w:t>
      </w:r>
      <w:r w:rsidR="00EE3165" w:rsidRPr="00C73FD5">
        <w:rPr>
          <w:rFonts w:ascii="Times New Roman" w:hAnsi="Times New Roman" w:cs="Times New Roman"/>
        </w:rPr>
        <w:t xml:space="preserve"> </w:t>
      </w:r>
      <w:r w:rsidRPr="00C73FD5">
        <w:rPr>
          <w:rFonts w:ascii="Times New Roman" w:hAnsi="Times New Roman" w:cs="Times New Roman"/>
        </w:rPr>
        <w:t xml:space="preserve">Pielikums iepirkuma </w:t>
      </w:r>
    </w:p>
    <w:p w14:paraId="20F1F9EF" w14:textId="1D827A4E" w:rsidR="00D1278F" w:rsidRPr="00C73FD5" w:rsidRDefault="00D1278F" w:rsidP="00D1278F">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t xml:space="preserve">„Viesnīcu un ēdināšanas pakalpojumi </w:t>
      </w:r>
      <w:r w:rsidR="00EE3165" w:rsidRPr="00C73FD5">
        <w:rPr>
          <w:rFonts w:ascii="Times New Roman" w:hAnsi="Times New Roman" w:cs="Times New Roman"/>
        </w:rPr>
        <w:t>20</w:t>
      </w:r>
      <w:r w:rsidR="005E389B">
        <w:rPr>
          <w:rFonts w:ascii="Times New Roman" w:hAnsi="Times New Roman" w:cs="Times New Roman"/>
        </w:rPr>
        <w:t>21</w:t>
      </w:r>
      <w:r w:rsidR="00EE3165" w:rsidRPr="00C73FD5">
        <w:rPr>
          <w:rFonts w:ascii="Times New Roman" w:hAnsi="Times New Roman" w:cs="Times New Roman"/>
        </w:rPr>
        <w:t xml:space="preserve">. gada FIBA </w:t>
      </w:r>
      <w:r w:rsidR="005E389B">
        <w:rPr>
          <w:rFonts w:ascii="Times New Roman" w:hAnsi="Times New Roman" w:cs="Times New Roman"/>
        </w:rPr>
        <w:t xml:space="preserve">U-19 Pasaules kausam </w:t>
      </w:r>
      <w:r w:rsidR="00EE3165" w:rsidRPr="00C73FD5">
        <w:rPr>
          <w:rFonts w:ascii="Times New Roman" w:hAnsi="Times New Roman" w:cs="Times New Roman"/>
        </w:rPr>
        <w:t xml:space="preserve">basketbolā </w:t>
      </w:r>
      <w:r w:rsidR="005E389B">
        <w:rPr>
          <w:rFonts w:ascii="Times New Roman" w:hAnsi="Times New Roman" w:cs="Times New Roman"/>
        </w:rPr>
        <w:t>vīriešiem</w:t>
      </w:r>
      <w:r w:rsidR="00331E5A">
        <w:rPr>
          <w:rFonts w:ascii="Times New Roman" w:hAnsi="Times New Roman" w:cs="Times New Roman"/>
        </w:rPr>
        <w:t xml:space="preserve"> vajadzībām”</w:t>
      </w:r>
    </w:p>
    <w:p w14:paraId="7E0E1266" w14:textId="1DFF8602" w:rsidR="00D1278F" w:rsidRPr="008459DB" w:rsidRDefault="00D1278F" w:rsidP="008459DB">
      <w:pPr>
        <w:pStyle w:val="ListParagraph"/>
        <w:spacing w:after="0" w:line="240" w:lineRule="auto"/>
        <w:ind w:left="2750"/>
        <w:jc w:val="right"/>
        <w:rPr>
          <w:rFonts w:ascii="Times New Roman" w:hAnsi="Times New Roman" w:cs="Times New Roman"/>
        </w:rPr>
      </w:pPr>
      <w:r w:rsidRPr="00C73FD5">
        <w:rPr>
          <w:rFonts w:ascii="Times New Roman" w:hAnsi="Times New Roman" w:cs="Times New Roman"/>
        </w:rPr>
        <w:t xml:space="preserve">Nr. LBS </w:t>
      </w:r>
      <w:r w:rsidR="002A7F52">
        <w:rPr>
          <w:rFonts w:ascii="Times New Roman" w:hAnsi="Times New Roman" w:cs="Times New Roman"/>
        </w:rPr>
        <w:t>20</w:t>
      </w:r>
      <w:r w:rsidR="002E005F">
        <w:rPr>
          <w:rFonts w:ascii="Times New Roman" w:hAnsi="Times New Roman" w:cs="Times New Roman"/>
        </w:rPr>
        <w:t>21</w:t>
      </w:r>
      <w:r w:rsidR="002A7F52">
        <w:rPr>
          <w:rFonts w:ascii="Times New Roman" w:hAnsi="Times New Roman" w:cs="Times New Roman"/>
        </w:rPr>
        <w:t>/</w:t>
      </w:r>
      <w:r w:rsidR="002E005F">
        <w:rPr>
          <w:rFonts w:ascii="Times New Roman" w:hAnsi="Times New Roman" w:cs="Times New Roman"/>
        </w:rPr>
        <w:t>3</w:t>
      </w:r>
      <w:r w:rsidRPr="008459DB">
        <w:rPr>
          <w:rFonts w:ascii="Times New Roman" w:hAnsi="Times New Roman" w:cs="Times New Roman"/>
        </w:rPr>
        <w:t xml:space="preserve"> nolikumam</w:t>
      </w:r>
    </w:p>
    <w:p w14:paraId="7CE4C551" w14:textId="77777777" w:rsidR="00D1278F" w:rsidRPr="00C73FD5" w:rsidRDefault="00D1278F" w:rsidP="00D1278F">
      <w:pPr>
        <w:spacing w:after="0" w:line="240" w:lineRule="auto"/>
        <w:jc w:val="center"/>
        <w:rPr>
          <w:rFonts w:ascii="Times New Roman" w:hAnsi="Times New Roman" w:cs="Times New Roman"/>
          <w:lang w:val="lv-LV"/>
        </w:rPr>
      </w:pPr>
    </w:p>
    <w:p w14:paraId="6F72B4C6" w14:textId="77777777" w:rsidR="00D1278F" w:rsidRPr="00C73FD5" w:rsidRDefault="00D1278F" w:rsidP="00D1278F">
      <w:pPr>
        <w:jc w:val="center"/>
        <w:rPr>
          <w:rFonts w:ascii="Times New Roman" w:hAnsi="Times New Roman" w:cs="Times New Roman"/>
          <w:b/>
          <w:bCs/>
          <w:lang w:val="lv-LV"/>
        </w:rPr>
      </w:pPr>
      <w:r w:rsidRPr="00C73FD5">
        <w:rPr>
          <w:rFonts w:ascii="Times New Roman" w:hAnsi="Times New Roman" w:cs="Times New Roman"/>
          <w:b/>
          <w:bCs/>
          <w:lang w:val="lv-LV"/>
        </w:rPr>
        <w:t>LĪGUMS Nr. ____</w:t>
      </w:r>
    </w:p>
    <w:tbl>
      <w:tblPr>
        <w:tblW w:w="0" w:type="auto"/>
        <w:tblLook w:val="0000" w:firstRow="0" w:lastRow="0" w:firstColumn="0" w:lastColumn="0" w:noHBand="0" w:noVBand="0"/>
      </w:tblPr>
      <w:tblGrid>
        <w:gridCol w:w="4228"/>
        <w:gridCol w:w="4294"/>
      </w:tblGrid>
      <w:tr w:rsidR="00D1278F" w:rsidRPr="00C73FD5" w14:paraId="021D74EA" w14:textId="77777777" w:rsidTr="0029611B">
        <w:tc>
          <w:tcPr>
            <w:tcW w:w="4228" w:type="dxa"/>
          </w:tcPr>
          <w:p w14:paraId="1E8E15FB" w14:textId="77777777" w:rsidR="00D1278F" w:rsidRPr="00C73FD5" w:rsidRDefault="00D1278F" w:rsidP="0029611B">
            <w:pPr>
              <w:tabs>
                <w:tab w:val="right" w:pos="9923"/>
              </w:tabs>
              <w:jc w:val="both"/>
              <w:rPr>
                <w:rFonts w:ascii="Times New Roman" w:hAnsi="Times New Roman" w:cs="Times New Roman"/>
                <w:lang w:val="lv-LV"/>
              </w:rPr>
            </w:pPr>
            <w:r w:rsidRPr="00C73FD5">
              <w:rPr>
                <w:rFonts w:ascii="Times New Roman" w:hAnsi="Times New Roman" w:cs="Times New Roman"/>
                <w:lang w:val="lv-LV"/>
              </w:rPr>
              <w:t>(vieta)</w:t>
            </w:r>
          </w:p>
        </w:tc>
        <w:tc>
          <w:tcPr>
            <w:tcW w:w="4294" w:type="dxa"/>
          </w:tcPr>
          <w:p w14:paraId="4BEDF003" w14:textId="74F022B9" w:rsidR="00D1278F" w:rsidRPr="00C73FD5" w:rsidRDefault="002A7F52" w:rsidP="002A7F52">
            <w:pPr>
              <w:tabs>
                <w:tab w:val="right" w:pos="9923"/>
              </w:tabs>
              <w:jc w:val="right"/>
              <w:rPr>
                <w:rFonts w:ascii="Times New Roman" w:hAnsi="Times New Roman" w:cs="Times New Roman"/>
                <w:lang w:val="lv-LV"/>
              </w:rPr>
            </w:pPr>
            <w:r w:rsidRPr="00C73FD5">
              <w:rPr>
                <w:rFonts w:ascii="Times New Roman" w:hAnsi="Times New Roman" w:cs="Times New Roman"/>
                <w:lang w:val="lv-LV"/>
              </w:rPr>
              <w:t>20</w:t>
            </w:r>
            <w:r w:rsidR="005E389B">
              <w:rPr>
                <w:rFonts w:ascii="Times New Roman" w:hAnsi="Times New Roman" w:cs="Times New Roman"/>
                <w:lang w:val="lv-LV"/>
              </w:rPr>
              <w:t>21</w:t>
            </w:r>
            <w:r w:rsidR="00D1278F" w:rsidRPr="00C73FD5">
              <w:rPr>
                <w:rFonts w:ascii="Times New Roman" w:hAnsi="Times New Roman" w:cs="Times New Roman"/>
                <w:lang w:val="lv-LV"/>
              </w:rPr>
              <w:t>. gada ____.___________</w:t>
            </w:r>
          </w:p>
        </w:tc>
      </w:tr>
    </w:tbl>
    <w:p w14:paraId="3F1AF5F9" w14:textId="370141DF" w:rsidR="00D1278F" w:rsidRPr="00C73FD5" w:rsidRDefault="00D1278F" w:rsidP="00D1278F">
      <w:pPr>
        <w:spacing w:after="0" w:line="240" w:lineRule="auto"/>
        <w:jc w:val="both"/>
        <w:rPr>
          <w:rFonts w:ascii="Times New Roman" w:hAnsi="Times New Roman" w:cs="Times New Roman"/>
          <w:bCs/>
          <w:lang w:val="lv-LV"/>
        </w:rPr>
      </w:pPr>
      <w:r w:rsidRPr="00C73FD5">
        <w:rPr>
          <w:rFonts w:ascii="Times New Roman" w:hAnsi="Times New Roman" w:cs="Times New Roman"/>
          <w:bCs/>
          <w:lang w:val="lv-LV"/>
        </w:rPr>
        <w:t>Pamatojoties uz iepirkuma „</w:t>
      </w:r>
      <w:r w:rsidRPr="00C73FD5">
        <w:rPr>
          <w:rFonts w:ascii="Times New Roman" w:hAnsi="Times New Roman" w:cs="Times New Roman"/>
          <w:lang w:val="lv-LV"/>
        </w:rPr>
        <w:t xml:space="preserve">Viesnīcu un ēdināšanas pakalpojumi </w:t>
      </w:r>
      <w:r w:rsidR="00EE3165" w:rsidRPr="00C73FD5">
        <w:rPr>
          <w:rFonts w:ascii="Times New Roman" w:hAnsi="Times New Roman" w:cs="Times New Roman"/>
          <w:lang w:val="lv-LV"/>
        </w:rPr>
        <w:t>20</w:t>
      </w:r>
      <w:r w:rsidR="005E389B">
        <w:rPr>
          <w:rFonts w:ascii="Times New Roman" w:hAnsi="Times New Roman" w:cs="Times New Roman"/>
          <w:lang w:val="lv-LV"/>
        </w:rPr>
        <w:t>21</w:t>
      </w:r>
      <w:r w:rsidR="00EE3165" w:rsidRPr="00C73FD5">
        <w:rPr>
          <w:rFonts w:ascii="Times New Roman" w:hAnsi="Times New Roman" w:cs="Times New Roman"/>
          <w:lang w:val="lv-LV"/>
        </w:rPr>
        <w:t xml:space="preserve">. gada FIBA Eiropas čempionātam basketbolā sievietēm </w:t>
      </w:r>
      <w:r w:rsidRPr="00C73FD5">
        <w:rPr>
          <w:rFonts w:ascii="Times New Roman" w:hAnsi="Times New Roman" w:cs="Times New Roman"/>
          <w:lang w:val="lv-LV"/>
        </w:rPr>
        <w:t xml:space="preserve">vajadzībām </w:t>
      </w:r>
      <w:r w:rsidRPr="00C73FD5">
        <w:rPr>
          <w:rFonts w:ascii="Times New Roman" w:hAnsi="Times New Roman" w:cs="Times New Roman"/>
          <w:bCs/>
          <w:lang w:val="lv-LV"/>
        </w:rPr>
        <w:t xml:space="preserve">” (Identifikācijas </w:t>
      </w:r>
      <w:r w:rsidRPr="008A50F9">
        <w:rPr>
          <w:rFonts w:ascii="Times New Roman" w:hAnsi="Times New Roman" w:cs="Times New Roman"/>
          <w:bCs/>
          <w:lang w:val="lv-LV"/>
        </w:rPr>
        <w:t xml:space="preserve">numurs LBS </w:t>
      </w:r>
      <w:r w:rsidR="008A50F9" w:rsidRPr="008A50F9">
        <w:rPr>
          <w:rFonts w:ascii="Times New Roman" w:hAnsi="Times New Roman" w:cs="Times New Roman"/>
          <w:bCs/>
          <w:lang w:val="lv-LV"/>
        </w:rPr>
        <w:t>20</w:t>
      </w:r>
      <w:r w:rsidR="002E005F">
        <w:rPr>
          <w:rFonts w:ascii="Times New Roman" w:hAnsi="Times New Roman" w:cs="Times New Roman"/>
          <w:bCs/>
          <w:lang w:val="lv-LV"/>
        </w:rPr>
        <w:t>21</w:t>
      </w:r>
      <w:r w:rsidR="008A50F9" w:rsidRPr="008A50F9">
        <w:rPr>
          <w:rFonts w:ascii="Times New Roman" w:hAnsi="Times New Roman" w:cs="Times New Roman"/>
          <w:bCs/>
          <w:lang w:val="lv-LV"/>
        </w:rPr>
        <w:t>/</w:t>
      </w:r>
      <w:r w:rsidR="002E005F">
        <w:rPr>
          <w:rFonts w:ascii="Times New Roman" w:hAnsi="Times New Roman" w:cs="Times New Roman"/>
          <w:bCs/>
          <w:lang w:val="lv-LV"/>
        </w:rPr>
        <w:t>3</w:t>
      </w:r>
      <w:r w:rsidRPr="008A50F9">
        <w:rPr>
          <w:rFonts w:ascii="Times New Roman" w:hAnsi="Times New Roman" w:cs="Times New Roman"/>
          <w:bCs/>
          <w:lang w:val="lv-LV"/>
        </w:rPr>
        <w:t>)</w:t>
      </w:r>
      <w:r w:rsidRPr="00C73FD5">
        <w:rPr>
          <w:rFonts w:ascii="Times New Roman" w:hAnsi="Times New Roman" w:cs="Times New Roman"/>
          <w:bCs/>
          <w:lang w:val="lv-LV"/>
        </w:rPr>
        <w:t xml:space="preserve"> rezultātiem:</w:t>
      </w:r>
    </w:p>
    <w:p w14:paraId="085B1772" w14:textId="77777777" w:rsidR="00D1278F" w:rsidRPr="00C73FD5" w:rsidRDefault="00D1278F" w:rsidP="00D1278F">
      <w:pPr>
        <w:spacing w:after="0" w:line="240" w:lineRule="auto"/>
        <w:jc w:val="both"/>
        <w:rPr>
          <w:rFonts w:ascii="Times New Roman" w:hAnsi="Times New Roman" w:cs="Times New Roman"/>
          <w:bCs/>
          <w:lang w:val="lv-LV"/>
        </w:rPr>
      </w:pPr>
    </w:p>
    <w:p w14:paraId="299F2D8F" w14:textId="575EEE8B"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b/>
          <w:lang w:val="lv-LV"/>
        </w:rPr>
        <w:t>Biedrība „Latvijas Basketbola savienība”,</w:t>
      </w:r>
      <w:r w:rsidRPr="00C73FD5">
        <w:rPr>
          <w:rFonts w:ascii="Times New Roman" w:hAnsi="Times New Roman" w:cs="Times New Roman"/>
          <w:lang w:val="lv-LV"/>
        </w:rPr>
        <w:t xml:space="preserve"> vienotais reģistrācijas Nr.40008025619, juridiskā adrese Ieriķu iela 3, Rīga, LV-1084, turpmāk tekstā - PASŪTĪTĀJS, kuru uz statūtu pamata pārstāv tās ģenerālsekretārs </w:t>
      </w:r>
      <w:r w:rsidR="005E389B">
        <w:rPr>
          <w:rFonts w:ascii="Times New Roman" w:hAnsi="Times New Roman" w:cs="Times New Roman"/>
          <w:lang w:val="lv-LV"/>
        </w:rPr>
        <w:t>Kaspars Cipruss</w:t>
      </w:r>
      <w:r w:rsidRPr="00C73FD5">
        <w:rPr>
          <w:rFonts w:ascii="Times New Roman" w:hAnsi="Times New Roman" w:cs="Times New Roman"/>
          <w:lang w:val="lv-LV"/>
        </w:rPr>
        <w:t xml:space="preserve">, un </w:t>
      </w:r>
    </w:p>
    <w:p w14:paraId="5AA382D1" w14:textId="77777777" w:rsidR="00D1278F" w:rsidRPr="00C73FD5" w:rsidRDefault="00D1278F" w:rsidP="00D1278F">
      <w:pPr>
        <w:spacing w:after="0" w:line="240" w:lineRule="auto"/>
        <w:jc w:val="both"/>
        <w:rPr>
          <w:rFonts w:ascii="Times New Roman" w:hAnsi="Times New Roman" w:cs="Times New Roman"/>
          <w:lang w:val="lv-LV"/>
        </w:rPr>
      </w:pPr>
    </w:p>
    <w:p w14:paraId="4DDE6AC9" w14:textId="77777777"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b/>
          <w:bCs/>
          <w:lang w:val="lv-LV"/>
        </w:rPr>
        <w:t>_______________________</w:t>
      </w:r>
      <w:r w:rsidRPr="00C73FD5">
        <w:rPr>
          <w:rFonts w:ascii="Times New Roman" w:hAnsi="Times New Roman" w:cs="Times New Roman"/>
          <w:lang w:val="lv-LV"/>
        </w:rPr>
        <w:t xml:space="preserve">, vienotais reģistrācijas Nr. ________________, juridiskā adrese ___________________, turpmāk tekstā - IZPILDĪTĀJS, kuru uz ______pamata pārstāv ___________________ ___________________ no otras puses, turpmāk saukti arī kopā – Puses, atsevišķi – Puse, </w:t>
      </w:r>
    </w:p>
    <w:p w14:paraId="68B37935" w14:textId="77777777" w:rsidR="00D1278F" w:rsidRPr="00C73FD5" w:rsidRDefault="00D1278F" w:rsidP="00D1278F">
      <w:pPr>
        <w:spacing w:after="0" w:line="240" w:lineRule="auto"/>
        <w:jc w:val="both"/>
        <w:rPr>
          <w:rFonts w:ascii="Times New Roman" w:hAnsi="Times New Roman" w:cs="Times New Roman"/>
          <w:lang w:val="lv-LV"/>
        </w:rPr>
      </w:pPr>
    </w:p>
    <w:p w14:paraId="483DDE70" w14:textId="77777777" w:rsidR="00D1278F" w:rsidRPr="00C73FD5" w:rsidRDefault="00D1278F" w:rsidP="00D1278F">
      <w:pPr>
        <w:spacing w:after="0" w:line="240" w:lineRule="auto"/>
        <w:jc w:val="both"/>
        <w:rPr>
          <w:rFonts w:ascii="Times New Roman" w:hAnsi="Times New Roman" w:cs="Times New Roman"/>
          <w:lang w:val="lv-LV"/>
        </w:rPr>
      </w:pPr>
      <w:r w:rsidRPr="00C73FD5">
        <w:rPr>
          <w:rFonts w:ascii="Times New Roman" w:hAnsi="Times New Roman" w:cs="Times New Roman"/>
          <w:lang w:val="lv-LV"/>
        </w:rPr>
        <w:t>noslēdz šādu līgumu (turpmāk tekstā „Līgums”):</w:t>
      </w:r>
    </w:p>
    <w:p w14:paraId="088B5604" w14:textId="77777777" w:rsidR="00D1278F" w:rsidRPr="00C73FD5" w:rsidRDefault="00D1278F" w:rsidP="00D1278F">
      <w:pPr>
        <w:spacing w:after="0" w:line="240" w:lineRule="auto"/>
        <w:jc w:val="both"/>
        <w:rPr>
          <w:rFonts w:ascii="Times New Roman" w:hAnsi="Times New Roman" w:cs="Times New Roman"/>
          <w:lang w:val="lv-LV"/>
        </w:rPr>
      </w:pPr>
    </w:p>
    <w:p w14:paraId="646F9D6F" w14:textId="77777777" w:rsidR="00D1278F" w:rsidRPr="00C73FD5" w:rsidRDefault="00D1278F" w:rsidP="00D1278F">
      <w:pPr>
        <w:pStyle w:val="BodyText"/>
        <w:numPr>
          <w:ilvl w:val="0"/>
          <w:numId w:val="2"/>
        </w:numPr>
        <w:jc w:val="center"/>
        <w:rPr>
          <w:b/>
          <w:bCs/>
          <w:sz w:val="22"/>
          <w:szCs w:val="22"/>
        </w:rPr>
      </w:pPr>
      <w:r w:rsidRPr="00C73FD5">
        <w:rPr>
          <w:b/>
          <w:bCs/>
          <w:sz w:val="22"/>
          <w:szCs w:val="22"/>
        </w:rPr>
        <w:t>LĪGUMA PRIEKŠMETS</w:t>
      </w:r>
    </w:p>
    <w:p w14:paraId="28F79E31" w14:textId="77777777" w:rsidR="00D1278F" w:rsidRPr="00C73FD5" w:rsidRDefault="00D1278F" w:rsidP="00D1278F">
      <w:pPr>
        <w:pStyle w:val="BodyText"/>
        <w:rPr>
          <w:bCs/>
          <w:sz w:val="22"/>
          <w:szCs w:val="22"/>
        </w:rPr>
      </w:pPr>
    </w:p>
    <w:p w14:paraId="3E7C82BC" w14:textId="3B85898C" w:rsidR="00D1278F" w:rsidRPr="00C73FD5" w:rsidRDefault="00D1278F" w:rsidP="00D1278F">
      <w:pPr>
        <w:autoSpaceDE w:val="0"/>
        <w:autoSpaceDN w:val="0"/>
        <w:adjustRightInd w:val="0"/>
        <w:spacing w:after="0" w:line="240" w:lineRule="auto"/>
        <w:jc w:val="both"/>
        <w:rPr>
          <w:rFonts w:ascii="Times New Roman" w:hAnsi="Times New Roman" w:cs="Times New Roman"/>
          <w:lang w:val="lv-LV"/>
        </w:rPr>
      </w:pPr>
      <w:r w:rsidRPr="00C73FD5">
        <w:rPr>
          <w:rFonts w:ascii="Times New Roman" w:hAnsi="Times New Roman" w:cs="Times New Roman"/>
          <w:lang w:val="lv-LV"/>
        </w:rPr>
        <w:t xml:space="preserve">1.1. IZPILDĪTĀJS par šajā Līgumā noteikto atlīdzību, Līgumā noteiktajā termiņā un apjomā nodrošina PASŪTĪTĀJAM iespēju izmantot viesnīcas un ēdināšanas pakalpojumus ___________, kas atrodas ____________ (turpmāk tekstā – „Telpas”) saskaņā ar Līguma pielikumu Nr.1 - Tehniskā specifikācija/Tehniskais - finanšu piedāvājums, kā arī ievērojot PASŪTĪTĀJA norādījumus. Viesnīcu un ēdināšanas pakalpojumi </w:t>
      </w:r>
      <w:r w:rsidR="005E389B" w:rsidRPr="00C73FD5">
        <w:rPr>
          <w:rFonts w:ascii="Times New Roman" w:hAnsi="Times New Roman" w:cs="Times New Roman"/>
        </w:rPr>
        <w:t>20</w:t>
      </w:r>
      <w:r w:rsidR="005E389B">
        <w:rPr>
          <w:rFonts w:ascii="Times New Roman" w:hAnsi="Times New Roman" w:cs="Times New Roman"/>
        </w:rPr>
        <w:t>21</w:t>
      </w:r>
      <w:r w:rsidR="005E389B" w:rsidRPr="00C73FD5">
        <w:rPr>
          <w:rFonts w:ascii="Times New Roman" w:hAnsi="Times New Roman" w:cs="Times New Roman"/>
        </w:rPr>
        <w:t xml:space="preserve">. gada FIBA </w:t>
      </w:r>
      <w:r w:rsidR="005E389B">
        <w:rPr>
          <w:rFonts w:ascii="Times New Roman" w:hAnsi="Times New Roman" w:cs="Times New Roman"/>
        </w:rPr>
        <w:t xml:space="preserve">U-19 Pasaules kausam </w:t>
      </w:r>
      <w:r w:rsidR="005E389B" w:rsidRPr="00C73FD5">
        <w:rPr>
          <w:rFonts w:ascii="Times New Roman" w:hAnsi="Times New Roman" w:cs="Times New Roman"/>
        </w:rPr>
        <w:t xml:space="preserve">basketbolā </w:t>
      </w:r>
      <w:r w:rsidR="005E389B">
        <w:rPr>
          <w:rFonts w:ascii="Times New Roman" w:hAnsi="Times New Roman" w:cs="Times New Roman"/>
        </w:rPr>
        <w:t xml:space="preserve">vīriešiem </w:t>
      </w:r>
      <w:r w:rsidRPr="00C73FD5">
        <w:rPr>
          <w:rFonts w:ascii="Times New Roman" w:hAnsi="Times New Roman" w:cs="Times New Roman"/>
          <w:lang w:val="lv-LV"/>
        </w:rPr>
        <w:t xml:space="preserve">vajadzībām </w:t>
      </w:r>
      <w:r w:rsidRPr="00C73FD5">
        <w:rPr>
          <w:rFonts w:ascii="Times New Roman" w:hAnsi="Times New Roman" w:cs="Times New Roman"/>
          <w:bCs/>
          <w:lang w:val="lv-LV"/>
        </w:rPr>
        <w:t>(turpmāk tekstā - „</w:t>
      </w:r>
      <w:r w:rsidR="005E389B">
        <w:rPr>
          <w:rFonts w:ascii="Times New Roman" w:hAnsi="Times New Roman" w:cs="Times New Roman"/>
          <w:bCs/>
          <w:lang w:val="lv-LV"/>
        </w:rPr>
        <w:t>Pasaules kauss</w:t>
      </w:r>
      <w:r w:rsidRPr="00C73FD5">
        <w:rPr>
          <w:rFonts w:ascii="Times New Roman" w:hAnsi="Times New Roman" w:cs="Times New Roman"/>
          <w:bCs/>
          <w:lang w:val="lv-LV"/>
        </w:rPr>
        <w:t xml:space="preserve">”) dalībnieku izmitināšanai paredzēti laika periodā no </w:t>
      </w:r>
      <w:r w:rsidR="00EE3165" w:rsidRPr="00C73FD5">
        <w:rPr>
          <w:rFonts w:ascii="Times New Roman" w:hAnsi="Times New Roman" w:cs="Times New Roman"/>
          <w:lang w:val="lv-LV"/>
        </w:rPr>
        <w:t>20</w:t>
      </w:r>
      <w:r w:rsidR="005E389B">
        <w:rPr>
          <w:rFonts w:ascii="Times New Roman" w:hAnsi="Times New Roman" w:cs="Times New Roman"/>
          <w:lang w:val="lv-LV"/>
        </w:rPr>
        <w:t>21</w:t>
      </w:r>
      <w:r w:rsidRPr="00C73FD5">
        <w:rPr>
          <w:rFonts w:ascii="Times New Roman" w:hAnsi="Times New Roman" w:cs="Times New Roman"/>
          <w:lang w:val="lv-LV"/>
        </w:rPr>
        <w:t xml:space="preserve">. gada </w:t>
      </w:r>
      <w:r w:rsidR="005E389B">
        <w:rPr>
          <w:rFonts w:ascii="Times New Roman" w:hAnsi="Times New Roman" w:cs="Times New Roman"/>
          <w:lang w:val="lv-LV"/>
        </w:rPr>
        <w:t>30</w:t>
      </w:r>
      <w:r w:rsidR="00EE3165" w:rsidRPr="00C73FD5">
        <w:rPr>
          <w:rFonts w:ascii="Times New Roman" w:hAnsi="Times New Roman" w:cs="Times New Roman"/>
          <w:lang w:val="lv-LV"/>
        </w:rPr>
        <w:t xml:space="preserve">. jūnija </w:t>
      </w:r>
      <w:r w:rsidRPr="00C73FD5">
        <w:rPr>
          <w:rFonts w:ascii="Times New Roman" w:hAnsi="Times New Roman" w:cs="Times New Roman"/>
          <w:lang w:val="lv-LV"/>
        </w:rPr>
        <w:t xml:space="preserve">līdz </w:t>
      </w:r>
      <w:r w:rsidR="005E389B">
        <w:rPr>
          <w:rFonts w:ascii="Times New Roman" w:hAnsi="Times New Roman" w:cs="Times New Roman"/>
          <w:lang w:val="lv-LV"/>
        </w:rPr>
        <w:t>1</w:t>
      </w:r>
      <w:r w:rsidR="00EE3165" w:rsidRPr="00C73FD5">
        <w:rPr>
          <w:rFonts w:ascii="Times New Roman" w:hAnsi="Times New Roman" w:cs="Times New Roman"/>
          <w:lang w:val="lv-LV"/>
        </w:rPr>
        <w:t>2</w:t>
      </w:r>
      <w:r w:rsidRPr="00C73FD5">
        <w:rPr>
          <w:rFonts w:ascii="Times New Roman" w:hAnsi="Times New Roman" w:cs="Times New Roman"/>
          <w:lang w:val="lv-LV"/>
        </w:rPr>
        <w:t>.</w:t>
      </w:r>
      <w:r w:rsidR="00EE3165" w:rsidRPr="00C73FD5">
        <w:rPr>
          <w:rFonts w:ascii="Times New Roman" w:hAnsi="Times New Roman" w:cs="Times New Roman"/>
          <w:lang w:val="lv-LV"/>
        </w:rPr>
        <w:t xml:space="preserve"> jūlijam</w:t>
      </w:r>
      <w:r w:rsidRPr="00C73FD5">
        <w:rPr>
          <w:rFonts w:ascii="Times New Roman" w:hAnsi="Times New Roman" w:cs="Times New Roman"/>
          <w:lang w:val="lv-LV"/>
        </w:rPr>
        <w:t xml:space="preserve"> (turpmāk tekstā – „Pakalpojums)”.</w:t>
      </w:r>
    </w:p>
    <w:p w14:paraId="49B04455" w14:textId="77777777" w:rsidR="00D1278F" w:rsidRPr="00C73FD5" w:rsidRDefault="00D1278F" w:rsidP="00D1278F">
      <w:pPr>
        <w:pStyle w:val="BodyText"/>
        <w:rPr>
          <w:sz w:val="22"/>
          <w:szCs w:val="22"/>
        </w:rPr>
      </w:pPr>
      <w:r w:rsidRPr="00C73FD5">
        <w:rPr>
          <w:sz w:val="22"/>
          <w:szCs w:val="22"/>
        </w:rPr>
        <w:t xml:space="preserve">1.2. IZPILDĪTĀJS, sniedzot šajā Līgumā noteiktos viesnīcas un ēdināšanas pakalpojumus, nodrošina: </w:t>
      </w:r>
    </w:p>
    <w:p w14:paraId="0A3A4926" w14:textId="072F2C22" w:rsidR="00D1278F" w:rsidRPr="00C73FD5" w:rsidRDefault="005E389B" w:rsidP="00D1278F">
      <w:pPr>
        <w:pStyle w:val="BodyText"/>
        <w:numPr>
          <w:ilvl w:val="0"/>
          <w:numId w:val="3"/>
        </w:numPr>
        <w:rPr>
          <w:sz w:val="22"/>
          <w:szCs w:val="22"/>
        </w:rPr>
      </w:pPr>
      <w:r>
        <w:rPr>
          <w:sz w:val="22"/>
          <w:szCs w:val="22"/>
        </w:rPr>
        <w:t xml:space="preserve">Pasaules kausa </w:t>
      </w:r>
      <w:r w:rsidR="00D1278F" w:rsidRPr="00C73FD5">
        <w:rPr>
          <w:sz w:val="22"/>
          <w:szCs w:val="22"/>
        </w:rPr>
        <w:t>ietvaros organizēto pasākumu dalībnieku</w:t>
      </w:r>
      <w:r w:rsidR="002A7F52">
        <w:rPr>
          <w:sz w:val="22"/>
          <w:szCs w:val="22"/>
        </w:rPr>
        <w:t>/amatpersonu</w:t>
      </w:r>
      <w:r w:rsidR="00D1278F" w:rsidRPr="00C73FD5">
        <w:rPr>
          <w:sz w:val="22"/>
          <w:szCs w:val="22"/>
        </w:rPr>
        <w:t xml:space="preserve"> izvietošanu Telpās;</w:t>
      </w:r>
    </w:p>
    <w:p w14:paraId="7914E93A" w14:textId="146B619A" w:rsidR="00D1278F" w:rsidRPr="00C73FD5" w:rsidRDefault="005E389B" w:rsidP="00D1278F">
      <w:pPr>
        <w:pStyle w:val="BodyText"/>
        <w:numPr>
          <w:ilvl w:val="0"/>
          <w:numId w:val="3"/>
        </w:numPr>
        <w:rPr>
          <w:sz w:val="22"/>
          <w:szCs w:val="22"/>
        </w:rPr>
      </w:pPr>
      <w:r>
        <w:rPr>
          <w:sz w:val="22"/>
          <w:szCs w:val="22"/>
        </w:rPr>
        <w:t xml:space="preserve">Pasaules kausa </w:t>
      </w:r>
      <w:r w:rsidR="00D1278F" w:rsidRPr="00C73FD5">
        <w:rPr>
          <w:sz w:val="22"/>
          <w:szCs w:val="22"/>
        </w:rPr>
        <w:t>ietvaros organizēto pasākumu dalībnieku</w:t>
      </w:r>
      <w:r w:rsidR="002A7F52">
        <w:rPr>
          <w:sz w:val="22"/>
          <w:szCs w:val="22"/>
        </w:rPr>
        <w:t>/amatpersonu</w:t>
      </w:r>
      <w:r w:rsidR="00D1278F" w:rsidRPr="00C73FD5">
        <w:rPr>
          <w:sz w:val="22"/>
          <w:szCs w:val="22"/>
        </w:rPr>
        <w:t xml:space="preserve"> ēdināšanu saskaņā ar </w:t>
      </w:r>
      <w:r w:rsidR="002A7F52">
        <w:rPr>
          <w:sz w:val="22"/>
          <w:szCs w:val="22"/>
        </w:rPr>
        <w:t xml:space="preserve">tehniskās specifikācijas prasībām un </w:t>
      </w:r>
      <w:r w:rsidR="00D1278F" w:rsidRPr="00C73FD5">
        <w:rPr>
          <w:sz w:val="22"/>
          <w:szCs w:val="22"/>
        </w:rPr>
        <w:t>Līguma pielikumu Nr.1;</w:t>
      </w:r>
    </w:p>
    <w:p w14:paraId="32445FA4" w14:textId="73A3DFA3" w:rsidR="00D1278F" w:rsidRPr="00C73FD5" w:rsidRDefault="005E389B" w:rsidP="00D1278F">
      <w:pPr>
        <w:pStyle w:val="BodyText"/>
        <w:numPr>
          <w:ilvl w:val="0"/>
          <w:numId w:val="3"/>
        </w:numPr>
        <w:rPr>
          <w:sz w:val="22"/>
          <w:szCs w:val="22"/>
        </w:rPr>
      </w:pPr>
      <w:r>
        <w:rPr>
          <w:sz w:val="22"/>
          <w:szCs w:val="22"/>
        </w:rPr>
        <w:t>Pasaules kausa</w:t>
      </w:r>
      <w:r w:rsidR="00D1278F" w:rsidRPr="00C73FD5">
        <w:rPr>
          <w:sz w:val="22"/>
          <w:szCs w:val="22"/>
        </w:rPr>
        <w:t xml:space="preserve"> ietvaros organizēto pasākumu dalībnieku</w:t>
      </w:r>
      <w:r w:rsidR="002A7F52">
        <w:rPr>
          <w:sz w:val="22"/>
          <w:szCs w:val="22"/>
        </w:rPr>
        <w:t>/amatpersonu</w:t>
      </w:r>
      <w:r w:rsidR="00D1278F" w:rsidRPr="00C73FD5">
        <w:rPr>
          <w:sz w:val="22"/>
          <w:szCs w:val="22"/>
        </w:rPr>
        <w:t xml:space="preserve"> naktsmītnes atbilstoši iepirkuma tehniskās specifikācijas prasībām</w:t>
      </w:r>
      <w:r w:rsidR="002A7F52">
        <w:rPr>
          <w:sz w:val="22"/>
          <w:szCs w:val="22"/>
        </w:rPr>
        <w:t xml:space="preserve"> un Līguma pielikumam nr.1</w:t>
      </w:r>
      <w:r w:rsidR="00D1278F" w:rsidRPr="00C73FD5">
        <w:rPr>
          <w:sz w:val="22"/>
          <w:szCs w:val="22"/>
        </w:rPr>
        <w:t>.</w:t>
      </w:r>
    </w:p>
    <w:p w14:paraId="0415DCF1" w14:textId="2DA690D4" w:rsidR="00D1278F" w:rsidRPr="00C73FD5" w:rsidRDefault="00D1278F" w:rsidP="00D1278F">
      <w:pPr>
        <w:pStyle w:val="BodyText"/>
        <w:rPr>
          <w:sz w:val="22"/>
          <w:szCs w:val="22"/>
        </w:rPr>
      </w:pPr>
      <w:r w:rsidRPr="00C73FD5">
        <w:rPr>
          <w:sz w:val="22"/>
          <w:szCs w:val="22"/>
        </w:rPr>
        <w:t>1.3.</w:t>
      </w:r>
      <w:r w:rsidRPr="00C73FD5">
        <w:rPr>
          <w:sz w:val="22"/>
          <w:szCs w:val="22"/>
        </w:rPr>
        <w:tab/>
      </w:r>
      <w:r w:rsidR="005E389B">
        <w:rPr>
          <w:sz w:val="22"/>
          <w:szCs w:val="22"/>
        </w:rPr>
        <w:t>Pasaules kausa</w:t>
      </w:r>
      <w:r w:rsidRPr="00C73FD5">
        <w:rPr>
          <w:sz w:val="22"/>
          <w:szCs w:val="22"/>
        </w:rPr>
        <w:t xml:space="preserve"> pasākuma vajadzību nodrošināšanai, </w:t>
      </w:r>
      <w:r w:rsidRPr="00C73FD5">
        <w:rPr>
          <w:caps/>
          <w:sz w:val="22"/>
          <w:szCs w:val="22"/>
        </w:rPr>
        <w:t>Pusēm</w:t>
      </w:r>
      <w:r w:rsidRPr="00C73FD5">
        <w:rPr>
          <w:sz w:val="22"/>
          <w:szCs w:val="22"/>
        </w:rPr>
        <w:t xml:space="preserve"> atsevišķi vienojoties, </w:t>
      </w:r>
      <w:r w:rsidRPr="00C73FD5">
        <w:rPr>
          <w:caps/>
          <w:sz w:val="22"/>
          <w:szCs w:val="22"/>
        </w:rPr>
        <w:t>Izpildītājs</w:t>
      </w:r>
      <w:r w:rsidRPr="00C73FD5">
        <w:rPr>
          <w:sz w:val="22"/>
          <w:szCs w:val="22"/>
        </w:rPr>
        <w:t xml:space="preserve"> apņemas nodrošināt papildus pakalpojumus viesnīcā (dvieļu īre, dvieļu un sporta formu mazgāšana, semināra telpas un semināru tehniskais nodrošinājums, u.tml.).</w:t>
      </w:r>
    </w:p>
    <w:p w14:paraId="55C9AC2B" w14:textId="77777777" w:rsidR="00D1278F" w:rsidRPr="00C73FD5" w:rsidRDefault="00D1278F" w:rsidP="00D1278F">
      <w:pPr>
        <w:pStyle w:val="BodyText"/>
        <w:rPr>
          <w:sz w:val="22"/>
          <w:szCs w:val="22"/>
        </w:rPr>
      </w:pPr>
      <w:r w:rsidRPr="00C73FD5">
        <w:rPr>
          <w:sz w:val="22"/>
          <w:szCs w:val="22"/>
        </w:rPr>
        <w:t>1.4. PASŪTĪTĀJS par IZPILDĪTĀJA sniegtajiem Pakalpojumiem norēķinās saskaņā ar šī Līguma noteikumiem.</w:t>
      </w:r>
    </w:p>
    <w:p w14:paraId="34DEC450" w14:textId="77777777" w:rsidR="00D1278F" w:rsidRDefault="00D1278F" w:rsidP="00D1278F">
      <w:pPr>
        <w:pStyle w:val="BodyText"/>
        <w:ind w:firstLine="720"/>
        <w:rPr>
          <w:sz w:val="22"/>
          <w:szCs w:val="22"/>
        </w:rPr>
      </w:pPr>
    </w:p>
    <w:p w14:paraId="0479D0DB" w14:textId="77777777" w:rsidR="002A7F52" w:rsidRDefault="002A7F52" w:rsidP="00D1278F">
      <w:pPr>
        <w:pStyle w:val="BodyText"/>
        <w:ind w:firstLine="720"/>
        <w:rPr>
          <w:sz w:val="22"/>
          <w:szCs w:val="22"/>
        </w:rPr>
      </w:pPr>
    </w:p>
    <w:p w14:paraId="31147F3B" w14:textId="77777777" w:rsidR="002A7F52" w:rsidRPr="00C73FD5" w:rsidRDefault="002A7F52" w:rsidP="00D1278F">
      <w:pPr>
        <w:pStyle w:val="BodyText"/>
        <w:ind w:firstLine="720"/>
        <w:rPr>
          <w:sz w:val="22"/>
          <w:szCs w:val="22"/>
        </w:rPr>
      </w:pPr>
    </w:p>
    <w:p w14:paraId="611E10F8" w14:textId="77777777" w:rsidR="00D1278F" w:rsidRPr="00C73FD5" w:rsidRDefault="00D1278F" w:rsidP="00D1278F">
      <w:pPr>
        <w:pStyle w:val="Heading3"/>
        <w:numPr>
          <w:ilvl w:val="0"/>
          <w:numId w:val="2"/>
        </w:numPr>
        <w:rPr>
          <w:b/>
          <w:sz w:val="22"/>
          <w:szCs w:val="22"/>
          <w:u w:val="none"/>
        </w:rPr>
      </w:pPr>
      <w:r w:rsidRPr="00C73FD5">
        <w:rPr>
          <w:b/>
          <w:sz w:val="22"/>
          <w:szCs w:val="22"/>
          <w:u w:val="none"/>
        </w:rPr>
        <w:t>PUŠU TIESĪBAS UN PIENĀKUMI</w:t>
      </w:r>
    </w:p>
    <w:p w14:paraId="597DE71D" w14:textId="77777777" w:rsidR="00D1278F" w:rsidRPr="00C73FD5" w:rsidRDefault="00D1278F" w:rsidP="00D1278F">
      <w:pPr>
        <w:spacing w:after="0" w:line="240" w:lineRule="auto"/>
        <w:rPr>
          <w:rFonts w:ascii="Times New Roman" w:hAnsi="Times New Roman" w:cs="Times New Roman"/>
          <w:lang w:val="lv-LV"/>
        </w:rPr>
      </w:pPr>
    </w:p>
    <w:p w14:paraId="4E182863" w14:textId="77777777" w:rsidR="00D1278F" w:rsidRPr="00C73FD5" w:rsidRDefault="00D1278F" w:rsidP="00D1278F">
      <w:pPr>
        <w:pStyle w:val="BodyTextIndent"/>
        <w:numPr>
          <w:ilvl w:val="1"/>
          <w:numId w:val="2"/>
        </w:numPr>
        <w:tabs>
          <w:tab w:val="clear" w:pos="792"/>
        </w:tabs>
        <w:spacing w:after="0"/>
        <w:ind w:left="0" w:firstLine="0"/>
        <w:jc w:val="both"/>
        <w:rPr>
          <w:bCs/>
          <w:sz w:val="22"/>
          <w:szCs w:val="22"/>
        </w:rPr>
      </w:pPr>
      <w:r w:rsidRPr="00C73FD5">
        <w:rPr>
          <w:bCs/>
          <w:caps/>
          <w:sz w:val="22"/>
          <w:szCs w:val="22"/>
        </w:rPr>
        <w:t xml:space="preserve">Izpildītājs </w:t>
      </w:r>
      <w:r w:rsidRPr="00C73FD5">
        <w:rPr>
          <w:bCs/>
          <w:sz w:val="22"/>
          <w:szCs w:val="22"/>
        </w:rPr>
        <w:t xml:space="preserve">apņemas </w:t>
      </w:r>
      <w:r w:rsidRPr="00C73FD5">
        <w:rPr>
          <w:bCs/>
          <w:caps/>
          <w:sz w:val="22"/>
          <w:szCs w:val="22"/>
        </w:rPr>
        <w:t>Pasūtītājam</w:t>
      </w:r>
      <w:r w:rsidRPr="00C73FD5">
        <w:rPr>
          <w:bCs/>
          <w:sz w:val="22"/>
          <w:szCs w:val="22"/>
        </w:rPr>
        <w:t xml:space="preserve"> sniegt kvalitatīvu Pakalpojumu saskaņā ar </w:t>
      </w:r>
      <w:r w:rsidRPr="00C73FD5">
        <w:rPr>
          <w:sz w:val="22"/>
          <w:szCs w:val="22"/>
        </w:rPr>
        <w:t>Līguma pielikumu Nr.1.</w:t>
      </w:r>
    </w:p>
    <w:p w14:paraId="0FD24A8A" w14:textId="77777777" w:rsidR="00D1278F" w:rsidRPr="00C73FD5" w:rsidRDefault="00D1278F" w:rsidP="00D1278F">
      <w:pPr>
        <w:pStyle w:val="BodyTextIndent"/>
        <w:numPr>
          <w:ilvl w:val="1"/>
          <w:numId w:val="2"/>
        </w:numPr>
        <w:tabs>
          <w:tab w:val="clear" w:pos="792"/>
        </w:tabs>
        <w:spacing w:after="0"/>
        <w:ind w:left="0" w:firstLine="0"/>
        <w:jc w:val="both"/>
        <w:rPr>
          <w:bCs/>
          <w:sz w:val="22"/>
          <w:szCs w:val="22"/>
        </w:rPr>
      </w:pPr>
      <w:r w:rsidRPr="00C73FD5">
        <w:rPr>
          <w:bCs/>
          <w:sz w:val="22"/>
          <w:szCs w:val="22"/>
        </w:rPr>
        <w:t>IZPILDĪTĀJS apņemas:</w:t>
      </w:r>
    </w:p>
    <w:p w14:paraId="11824B2E" w14:textId="0693866F" w:rsidR="00D1278F" w:rsidRPr="00C73FD5" w:rsidRDefault="00D1278F" w:rsidP="00D1278F">
      <w:pPr>
        <w:pStyle w:val="BodyTextIndent"/>
        <w:numPr>
          <w:ilvl w:val="2"/>
          <w:numId w:val="2"/>
        </w:numPr>
        <w:spacing w:after="0"/>
        <w:jc w:val="both"/>
        <w:rPr>
          <w:bCs/>
          <w:sz w:val="22"/>
          <w:szCs w:val="22"/>
        </w:rPr>
      </w:pPr>
      <w:r w:rsidRPr="00C73FD5">
        <w:rPr>
          <w:sz w:val="22"/>
          <w:szCs w:val="22"/>
        </w:rPr>
        <w:t xml:space="preserve">nodrošināt, ka IZPILDĪTĀJS un Pakalpojumu sniegšanā iesaistītais personāls neizpauž informāciju trešajām personām, kas tiem Pakalpojumu sniegšanas laikā tieši vai netieši kļūst zināma par PASŪTĪTĀJU, to darbiniekiem, </w:t>
      </w:r>
      <w:r w:rsidR="005E389B">
        <w:rPr>
          <w:sz w:val="22"/>
          <w:szCs w:val="22"/>
        </w:rPr>
        <w:t xml:space="preserve">Pasaules kausa </w:t>
      </w:r>
      <w:r w:rsidRPr="00C73FD5">
        <w:rPr>
          <w:sz w:val="22"/>
          <w:szCs w:val="22"/>
        </w:rPr>
        <w:t xml:space="preserve">dalībniekiem, izņemot </w:t>
      </w:r>
      <w:r w:rsidRPr="00C73FD5">
        <w:rPr>
          <w:sz w:val="22"/>
          <w:szCs w:val="22"/>
        </w:rPr>
        <w:lastRenderedPageBreak/>
        <w:t>normatīvajos aktos noteiktos gadījumus vai gadījumus, kad tas nepieciešams Pakalpojumu sniegšanai;</w:t>
      </w:r>
    </w:p>
    <w:p w14:paraId="4E8ADC48" w14:textId="77777777" w:rsidR="00D1278F" w:rsidRPr="00C73FD5" w:rsidRDefault="00D1278F" w:rsidP="00D1278F">
      <w:pPr>
        <w:pStyle w:val="BodyTextIndent"/>
        <w:numPr>
          <w:ilvl w:val="2"/>
          <w:numId w:val="2"/>
        </w:numPr>
        <w:spacing w:after="0"/>
        <w:jc w:val="both"/>
        <w:rPr>
          <w:bCs/>
          <w:sz w:val="22"/>
          <w:szCs w:val="22"/>
        </w:rPr>
      </w:pPr>
      <w:r w:rsidRPr="00C73FD5">
        <w:rPr>
          <w:bCs/>
          <w:sz w:val="22"/>
          <w:szCs w:val="22"/>
        </w:rPr>
        <w:t>ievērot PASŪTĪTĀJA pilnvarotā pārstāvja norādījumus atbilstoši Līguma priekšmetam;</w:t>
      </w:r>
    </w:p>
    <w:p w14:paraId="40319551" w14:textId="77777777" w:rsidR="00D1278F" w:rsidRPr="00C73FD5" w:rsidRDefault="00D1278F" w:rsidP="00D1278F">
      <w:pPr>
        <w:pStyle w:val="BodyTextIndent"/>
        <w:numPr>
          <w:ilvl w:val="2"/>
          <w:numId w:val="2"/>
        </w:numPr>
        <w:spacing w:after="0"/>
        <w:jc w:val="both"/>
        <w:rPr>
          <w:bCs/>
          <w:sz w:val="22"/>
          <w:szCs w:val="22"/>
        </w:rPr>
      </w:pPr>
      <w:r w:rsidRPr="00C73FD5">
        <w:rPr>
          <w:bCs/>
          <w:sz w:val="22"/>
          <w:szCs w:val="22"/>
        </w:rPr>
        <w:t>saskaņot ar PASŪTĪTĀJU Līgumā minētos jautājumus, kas saistīti ar Līguma izpildi;</w:t>
      </w:r>
    </w:p>
    <w:p w14:paraId="493A1220" w14:textId="77777777" w:rsidR="00D1278F" w:rsidRPr="00C73FD5" w:rsidRDefault="00D1278F" w:rsidP="00D1278F">
      <w:pPr>
        <w:pStyle w:val="BodyTextIndent"/>
        <w:numPr>
          <w:ilvl w:val="2"/>
          <w:numId w:val="2"/>
        </w:numPr>
        <w:spacing w:after="0"/>
        <w:jc w:val="both"/>
        <w:rPr>
          <w:bCs/>
          <w:sz w:val="22"/>
          <w:szCs w:val="22"/>
        </w:rPr>
      </w:pPr>
      <w:r w:rsidRPr="00C73FD5">
        <w:rPr>
          <w:bCs/>
          <w:sz w:val="22"/>
          <w:szCs w:val="22"/>
        </w:rPr>
        <w:t>laikus informēt PASŪTĪTĀJU par iespējamiem vai paredzamiem kavējumiem Līguma izpildē un apstākļiem, notikumiem un problēmām, kas ietekmē Līguma precīzu un pilnīgu izpildi vai tā izpildi noteiktajā laikā, par Līgumā minētiem apstākļiem un notikumiem, kuru dēļ var tikt ietekmēta Līguma precīza un pilnīga izpilde vai tā izpilde noteiktajā laikā;</w:t>
      </w:r>
    </w:p>
    <w:p w14:paraId="53D63D53" w14:textId="77777777" w:rsidR="00D1278F" w:rsidRPr="00C73FD5" w:rsidRDefault="00D1278F" w:rsidP="00D1278F">
      <w:pPr>
        <w:pStyle w:val="BodyTextIndent"/>
        <w:numPr>
          <w:ilvl w:val="2"/>
          <w:numId w:val="2"/>
        </w:numPr>
        <w:spacing w:after="0"/>
        <w:jc w:val="both"/>
        <w:rPr>
          <w:bCs/>
          <w:sz w:val="22"/>
          <w:szCs w:val="22"/>
        </w:rPr>
      </w:pPr>
      <w:r w:rsidRPr="00C73FD5">
        <w:rPr>
          <w:bCs/>
          <w:sz w:val="22"/>
          <w:szCs w:val="22"/>
        </w:rPr>
        <w:t>informēt PASŪTĪTAJU, tiklīdz Izpildītāja izmaksas sasniedz Līguma 3.1.punktā noteikto Līguma kopējo summu.</w:t>
      </w:r>
    </w:p>
    <w:p w14:paraId="5CFB81FA" w14:textId="77777777" w:rsidR="00D1278F" w:rsidRPr="00C73FD5" w:rsidRDefault="00D1278F" w:rsidP="00D1278F">
      <w:pPr>
        <w:pStyle w:val="BodyTextIndent"/>
        <w:numPr>
          <w:ilvl w:val="1"/>
          <w:numId w:val="2"/>
        </w:numPr>
        <w:spacing w:after="0"/>
        <w:jc w:val="both"/>
        <w:rPr>
          <w:bCs/>
          <w:sz w:val="22"/>
          <w:szCs w:val="22"/>
        </w:rPr>
      </w:pPr>
      <w:r w:rsidRPr="00C73FD5">
        <w:rPr>
          <w:bCs/>
          <w:sz w:val="22"/>
          <w:szCs w:val="22"/>
        </w:rPr>
        <w:t xml:space="preserve">PASŪTĪTĀJS apņemas samaksāt </w:t>
      </w:r>
      <w:r w:rsidRPr="00C73FD5">
        <w:rPr>
          <w:bCs/>
          <w:caps/>
          <w:sz w:val="22"/>
          <w:szCs w:val="22"/>
        </w:rPr>
        <w:t>Izpildītājam</w:t>
      </w:r>
      <w:r w:rsidRPr="00C73FD5">
        <w:rPr>
          <w:bCs/>
          <w:sz w:val="22"/>
          <w:szCs w:val="22"/>
        </w:rPr>
        <w:t xml:space="preserve"> saskaņā ar Līguma 3.nodaļā noteikto kārtību.</w:t>
      </w:r>
    </w:p>
    <w:p w14:paraId="37B63215" w14:textId="77777777" w:rsidR="00D1278F" w:rsidRPr="00C73FD5" w:rsidRDefault="00D1278F" w:rsidP="00D1278F">
      <w:pPr>
        <w:pStyle w:val="BodyTextIndent"/>
        <w:numPr>
          <w:ilvl w:val="1"/>
          <w:numId w:val="2"/>
        </w:numPr>
        <w:spacing w:after="0"/>
        <w:jc w:val="both"/>
        <w:rPr>
          <w:bCs/>
          <w:sz w:val="22"/>
          <w:szCs w:val="22"/>
        </w:rPr>
      </w:pPr>
      <w:r w:rsidRPr="00C73FD5">
        <w:rPr>
          <w:bCs/>
          <w:sz w:val="22"/>
          <w:szCs w:val="22"/>
        </w:rPr>
        <w:t>PASŪTĪTĀJAM ir tiesības:</w:t>
      </w:r>
    </w:p>
    <w:p w14:paraId="63AC166F" w14:textId="77777777" w:rsidR="00D1278F" w:rsidRPr="00C73FD5" w:rsidRDefault="00D1278F" w:rsidP="00D1278F">
      <w:pPr>
        <w:pStyle w:val="BodyTextIndent"/>
        <w:numPr>
          <w:ilvl w:val="2"/>
          <w:numId w:val="2"/>
        </w:numPr>
        <w:spacing w:after="0"/>
        <w:jc w:val="both"/>
        <w:rPr>
          <w:bCs/>
          <w:sz w:val="22"/>
          <w:szCs w:val="22"/>
        </w:rPr>
      </w:pPr>
      <w:r w:rsidRPr="00C73FD5">
        <w:rPr>
          <w:bCs/>
          <w:sz w:val="22"/>
          <w:szCs w:val="22"/>
        </w:rPr>
        <w:t>izbeigt Līgumu, ja PASŪTĪTĀJA izmaksas sasniedz Līguma 3.1.punktā noteikto Līguma kopējo summu;</w:t>
      </w:r>
    </w:p>
    <w:p w14:paraId="5BE5931D" w14:textId="77777777" w:rsidR="00D1278F" w:rsidRPr="00C73FD5" w:rsidRDefault="00D1278F" w:rsidP="00D1278F">
      <w:pPr>
        <w:pStyle w:val="BodyTextIndent"/>
        <w:numPr>
          <w:ilvl w:val="2"/>
          <w:numId w:val="2"/>
        </w:numPr>
        <w:spacing w:after="0"/>
        <w:jc w:val="both"/>
        <w:rPr>
          <w:bCs/>
          <w:sz w:val="22"/>
          <w:szCs w:val="22"/>
        </w:rPr>
      </w:pPr>
      <w:r w:rsidRPr="00C73FD5">
        <w:rPr>
          <w:bCs/>
          <w:sz w:val="22"/>
          <w:szCs w:val="22"/>
        </w:rPr>
        <w:t>PASŪTĪTĀJAM ir tiesības saņemt no Izpildītāja informāciju un paskaidrojumus par Līguma izpildes gaitu un citiem Līguma izpildes jautājumiem.</w:t>
      </w:r>
    </w:p>
    <w:p w14:paraId="1149A3DE" w14:textId="77777777" w:rsidR="00D1278F" w:rsidRPr="00C73FD5" w:rsidRDefault="00D1278F" w:rsidP="00D1278F">
      <w:pPr>
        <w:pStyle w:val="BodyTextIndent"/>
        <w:spacing w:after="0"/>
        <w:jc w:val="both"/>
        <w:rPr>
          <w:bCs/>
          <w:sz w:val="22"/>
          <w:szCs w:val="22"/>
        </w:rPr>
      </w:pPr>
    </w:p>
    <w:p w14:paraId="51203771" w14:textId="77777777" w:rsidR="00D1278F" w:rsidRPr="00C73FD5" w:rsidRDefault="00D1278F" w:rsidP="00D1278F">
      <w:pPr>
        <w:pStyle w:val="BodyTextIndent"/>
        <w:numPr>
          <w:ilvl w:val="0"/>
          <w:numId w:val="2"/>
        </w:numPr>
        <w:spacing w:after="0"/>
        <w:jc w:val="center"/>
        <w:rPr>
          <w:b/>
          <w:bCs/>
          <w:sz w:val="22"/>
          <w:szCs w:val="22"/>
        </w:rPr>
      </w:pPr>
      <w:r w:rsidRPr="00C73FD5">
        <w:rPr>
          <w:b/>
          <w:bCs/>
          <w:sz w:val="22"/>
          <w:szCs w:val="22"/>
        </w:rPr>
        <w:t>LĪGUMA SUMMA UN SAMAKSAS KĀRTĪBA</w:t>
      </w:r>
    </w:p>
    <w:p w14:paraId="5BFBC1F1" w14:textId="77777777" w:rsidR="00D1278F" w:rsidRPr="00C73FD5" w:rsidRDefault="00D1278F" w:rsidP="00D1278F">
      <w:pPr>
        <w:pStyle w:val="BodyTextIndent"/>
        <w:spacing w:after="0"/>
        <w:jc w:val="both"/>
        <w:rPr>
          <w:bCs/>
          <w:sz w:val="22"/>
          <w:szCs w:val="22"/>
        </w:rPr>
      </w:pPr>
    </w:p>
    <w:p w14:paraId="644C16DC" w14:textId="4C8FD05B" w:rsidR="00D1278F" w:rsidRPr="00C73FD5" w:rsidRDefault="00D1278F" w:rsidP="00D54ED4">
      <w:pPr>
        <w:pStyle w:val="BodyText"/>
        <w:numPr>
          <w:ilvl w:val="1"/>
          <w:numId w:val="2"/>
        </w:numPr>
        <w:tabs>
          <w:tab w:val="clear" w:pos="792"/>
          <w:tab w:val="num" w:pos="360"/>
        </w:tabs>
        <w:ind w:left="0" w:firstLine="0"/>
        <w:rPr>
          <w:sz w:val="22"/>
          <w:szCs w:val="22"/>
        </w:rPr>
      </w:pPr>
      <w:r w:rsidRPr="00C73FD5">
        <w:rPr>
          <w:bCs/>
          <w:sz w:val="22"/>
          <w:szCs w:val="22"/>
        </w:rPr>
        <w:t xml:space="preserve">Ievērojot iepirkuma rezultātus, </w:t>
      </w:r>
      <w:r w:rsidRPr="00C73FD5">
        <w:rPr>
          <w:bCs/>
          <w:caps/>
          <w:sz w:val="22"/>
          <w:szCs w:val="22"/>
        </w:rPr>
        <w:t xml:space="preserve">Pasūtītājs </w:t>
      </w:r>
      <w:r w:rsidRPr="00C73FD5">
        <w:rPr>
          <w:bCs/>
          <w:sz w:val="22"/>
          <w:szCs w:val="22"/>
        </w:rPr>
        <w:t xml:space="preserve">apmaksā </w:t>
      </w:r>
      <w:r w:rsidRPr="00C73FD5">
        <w:rPr>
          <w:bCs/>
          <w:caps/>
          <w:sz w:val="22"/>
          <w:szCs w:val="22"/>
        </w:rPr>
        <w:t xml:space="preserve">Izpildītāja </w:t>
      </w:r>
      <w:r w:rsidRPr="00C73FD5">
        <w:rPr>
          <w:bCs/>
          <w:sz w:val="22"/>
          <w:szCs w:val="22"/>
        </w:rPr>
        <w:t xml:space="preserve">sniegtos pakalpojumus atbilstoši šī Līguma pielikuma Nr.1 nosacījumiem, bet </w:t>
      </w:r>
      <w:r w:rsidRPr="008A50F9">
        <w:rPr>
          <w:bCs/>
          <w:sz w:val="22"/>
          <w:szCs w:val="22"/>
        </w:rPr>
        <w:t xml:space="preserve">ne vairāk kā </w:t>
      </w:r>
      <w:r w:rsidRPr="008A50F9">
        <w:rPr>
          <w:sz w:val="22"/>
          <w:szCs w:val="22"/>
        </w:rPr>
        <w:t>EUR</w:t>
      </w:r>
      <w:r w:rsidRPr="008A50F9">
        <w:rPr>
          <w:b/>
          <w:i/>
          <w:sz w:val="22"/>
          <w:szCs w:val="22"/>
        </w:rPr>
        <w:t>_______</w:t>
      </w:r>
      <w:r w:rsidRPr="008A50F9">
        <w:rPr>
          <w:i/>
          <w:sz w:val="22"/>
          <w:szCs w:val="22"/>
        </w:rPr>
        <w:t xml:space="preserve"> (vārdiem) </w:t>
      </w:r>
      <w:r w:rsidRPr="008A50F9">
        <w:rPr>
          <w:sz w:val="22"/>
          <w:szCs w:val="22"/>
        </w:rPr>
        <w:t>bez PVN,</w:t>
      </w:r>
      <w:r w:rsidRPr="00C73FD5">
        <w:rPr>
          <w:i/>
          <w:sz w:val="22"/>
          <w:szCs w:val="22"/>
        </w:rPr>
        <w:t xml:space="preserve"> </w:t>
      </w:r>
      <w:r w:rsidRPr="00C73FD5">
        <w:rPr>
          <w:sz w:val="22"/>
          <w:szCs w:val="22"/>
        </w:rPr>
        <w:t>turpmāk tekstā „Līguma maksa”, par sniegtajiem viesnīcas un ēdināšanas pakalpojumiem saskaņā ar rezervāciju.</w:t>
      </w:r>
      <w:r w:rsidR="00D54ED4" w:rsidRPr="00C73FD5">
        <w:rPr>
          <w:sz w:val="22"/>
          <w:szCs w:val="22"/>
        </w:rPr>
        <w:t xml:space="preserve"> </w:t>
      </w:r>
    </w:p>
    <w:p w14:paraId="5615EDBB" w14:textId="77777777" w:rsidR="00D1278F" w:rsidRPr="00C73FD5" w:rsidRDefault="00D1278F" w:rsidP="00D1278F">
      <w:pPr>
        <w:pStyle w:val="BodyTextIndent"/>
        <w:numPr>
          <w:ilvl w:val="1"/>
          <w:numId w:val="2"/>
        </w:numPr>
        <w:tabs>
          <w:tab w:val="clear" w:pos="792"/>
          <w:tab w:val="num" w:pos="426"/>
        </w:tabs>
        <w:spacing w:after="0"/>
        <w:ind w:left="0" w:firstLine="0"/>
        <w:jc w:val="both"/>
        <w:rPr>
          <w:bCs/>
          <w:sz w:val="22"/>
          <w:szCs w:val="22"/>
        </w:rPr>
      </w:pPr>
      <w:r w:rsidRPr="00C73FD5">
        <w:rPr>
          <w:bCs/>
          <w:sz w:val="22"/>
          <w:szCs w:val="22"/>
        </w:rPr>
        <w:t>PASŪTĪTĀJS veic apmaksu sekojošā kārtībā:</w:t>
      </w:r>
    </w:p>
    <w:p w14:paraId="224E09C9" w14:textId="748CABC7" w:rsidR="00D1278F" w:rsidRPr="00C73FD5" w:rsidRDefault="00D1278F" w:rsidP="00D1278F">
      <w:pPr>
        <w:pStyle w:val="BodyTextIndent"/>
        <w:numPr>
          <w:ilvl w:val="2"/>
          <w:numId w:val="2"/>
        </w:numPr>
        <w:spacing w:after="0"/>
        <w:ind w:left="1418" w:hanging="698"/>
        <w:jc w:val="both"/>
        <w:rPr>
          <w:bCs/>
          <w:sz w:val="22"/>
          <w:szCs w:val="22"/>
        </w:rPr>
      </w:pPr>
      <w:r w:rsidRPr="00C73FD5">
        <w:rPr>
          <w:bCs/>
          <w:sz w:val="22"/>
          <w:szCs w:val="22"/>
        </w:rPr>
        <w:t xml:space="preserve">avansa maksājumu 30% apmērā no </w:t>
      </w:r>
      <w:r w:rsidRPr="00C73FD5">
        <w:rPr>
          <w:sz w:val="22"/>
          <w:szCs w:val="22"/>
        </w:rPr>
        <w:t>Līguma maksas</w:t>
      </w:r>
      <w:r w:rsidRPr="00C73FD5">
        <w:rPr>
          <w:bCs/>
          <w:sz w:val="22"/>
          <w:szCs w:val="22"/>
        </w:rPr>
        <w:t xml:space="preserve"> </w:t>
      </w:r>
      <w:r w:rsidR="005E389B">
        <w:rPr>
          <w:bCs/>
          <w:sz w:val="22"/>
          <w:szCs w:val="22"/>
        </w:rPr>
        <w:t>10</w:t>
      </w:r>
      <w:r w:rsidRPr="00C73FD5">
        <w:rPr>
          <w:bCs/>
          <w:sz w:val="22"/>
          <w:szCs w:val="22"/>
        </w:rPr>
        <w:t xml:space="preserve"> (desmit) darba dienu laikā pirms pakalpojuma sniegšanas uzsākšanas un rēķina saņemšanas dienas;</w:t>
      </w:r>
    </w:p>
    <w:p w14:paraId="26DA183F" w14:textId="5113A0ED" w:rsidR="00D1278F" w:rsidRPr="00C73FD5" w:rsidRDefault="00D1278F" w:rsidP="00D1278F">
      <w:pPr>
        <w:pStyle w:val="BodyTextIndent"/>
        <w:numPr>
          <w:ilvl w:val="2"/>
          <w:numId w:val="2"/>
        </w:numPr>
        <w:spacing w:after="0"/>
        <w:ind w:left="1418" w:hanging="709"/>
        <w:jc w:val="both"/>
        <w:rPr>
          <w:bCs/>
          <w:sz w:val="22"/>
          <w:szCs w:val="22"/>
        </w:rPr>
      </w:pPr>
      <w:r w:rsidRPr="00C73FD5">
        <w:rPr>
          <w:bCs/>
          <w:sz w:val="22"/>
          <w:szCs w:val="22"/>
        </w:rPr>
        <w:t xml:space="preserve">gala norēķins 70% apmērā </w:t>
      </w:r>
      <w:r w:rsidRPr="00C73FD5">
        <w:rPr>
          <w:sz w:val="22"/>
          <w:szCs w:val="22"/>
        </w:rPr>
        <w:t xml:space="preserve">par sniegtajiem viesnīcas un ēdināšanas pakalpojumiem saskaņā ar rezervāciju </w:t>
      </w:r>
      <w:r w:rsidR="00222D0E" w:rsidRPr="00C73FD5">
        <w:rPr>
          <w:bCs/>
          <w:sz w:val="22"/>
          <w:szCs w:val="22"/>
        </w:rPr>
        <w:t>30 (trīs</w:t>
      </w:r>
      <w:r w:rsidRPr="00C73FD5">
        <w:rPr>
          <w:bCs/>
          <w:sz w:val="22"/>
          <w:szCs w:val="22"/>
        </w:rPr>
        <w:t>desmit) darba dienu laikā pēc pakalpojuma sniegšanas pabeigšanas dienas, pieņemšanas – nodošanas akta parakstīšanas un</w:t>
      </w:r>
      <w:r w:rsidRPr="00C73FD5">
        <w:rPr>
          <w:sz w:val="22"/>
          <w:szCs w:val="22"/>
        </w:rPr>
        <w:t xml:space="preserve"> attiecīga rēķina saņemšanas</w:t>
      </w:r>
      <w:r w:rsidRPr="00C73FD5">
        <w:rPr>
          <w:bCs/>
          <w:sz w:val="22"/>
          <w:szCs w:val="22"/>
        </w:rPr>
        <w:t xml:space="preserve">. </w:t>
      </w:r>
    </w:p>
    <w:p w14:paraId="17E0F385" w14:textId="77777777" w:rsidR="00D1278F" w:rsidRPr="00C73FD5" w:rsidRDefault="00D1278F" w:rsidP="00D1278F">
      <w:pPr>
        <w:pStyle w:val="BodyTextIndent"/>
        <w:numPr>
          <w:ilvl w:val="1"/>
          <w:numId w:val="2"/>
        </w:numPr>
        <w:tabs>
          <w:tab w:val="clear" w:pos="792"/>
          <w:tab w:val="num" w:pos="426"/>
        </w:tabs>
        <w:spacing w:after="0"/>
        <w:ind w:left="0" w:firstLine="0"/>
        <w:jc w:val="both"/>
        <w:rPr>
          <w:bCs/>
          <w:sz w:val="22"/>
          <w:szCs w:val="22"/>
        </w:rPr>
      </w:pPr>
      <w:r w:rsidRPr="00C73FD5">
        <w:rPr>
          <w:bCs/>
          <w:caps/>
          <w:sz w:val="22"/>
          <w:szCs w:val="22"/>
        </w:rPr>
        <w:t>Izpildītājs</w:t>
      </w:r>
      <w:r w:rsidRPr="00C73FD5">
        <w:rPr>
          <w:bCs/>
          <w:sz w:val="22"/>
          <w:szCs w:val="22"/>
        </w:rPr>
        <w:t xml:space="preserve"> veic attiecīgu gala pārrēķinu saskaņā ar Līguma 3.2.2.punktu un rezervāciju, ņemot vērā, ka PASŪTĪTĀJS apmaksā atbilstoši Līguma nosacījumiem sniegtos viesnīcas un ēdināšanas pakalpojumus.</w:t>
      </w:r>
    </w:p>
    <w:p w14:paraId="2BEAE57F" w14:textId="77777777" w:rsidR="00D1278F" w:rsidRPr="00C73FD5" w:rsidRDefault="00D1278F" w:rsidP="00D1278F">
      <w:pPr>
        <w:pStyle w:val="BodyTextIndent"/>
        <w:numPr>
          <w:ilvl w:val="1"/>
          <w:numId w:val="2"/>
        </w:numPr>
        <w:tabs>
          <w:tab w:val="clear" w:pos="792"/>
          <w:tab w:val="num" w:pos="426"/>
        </w:tabs>
        <w:spacing w:after="0"/>
        <w:ind w:left="0" w:firstLine="0"/>
        <w:jc w:val="both"/>
        <w:rPr>
          <w:bCs/>
          <w:sz w:val="22"/>
          <w:szCs w:val="22"/>
        </w:rPr>
      </w:pPr>
      <w:r w:rsidRPr="00C73FD5">
        <w:rPr>
          <w:bCs/>
          <w:sz w:val="22"/>
          <w:szCs w:val="22"/>
        </w:rPr>
        <w:t>Līguma darbības laikā PASŪTĪTĀJAM ir tiesības neizmantot visu Līguma kopējo summu, savlaicīgi, bet ne vēlāk kā 24 (divdesmit četras) stundas iepriekš par to rakstveidā brīdinot IZPILDĪTĀJU.</w:t>
      </w:r>
    </w:p>
    <w:p w14:paraId="6D730B1B" w14:textId="77777777" w:rsidR="00D1278F" w:rsidRPr="00C73FD5" w:rsidRDefault="00D1278F" w:rsidP="00D1278F">
      <w:pPr>
        <w:pStyle w:val="BodyTextIndent"/>
        <w:jc w:val="both"/>
        <w:rPr>
          <w:bCs/>
          <w:sz w:val="22"/>
          <w:szCs w:val="22"/>
        </w:rPr>
      </w:pPr>
    </w:p>
    <w:p w14:paraId="717E0012" w14:textId="77777777" w:rsidR="00D1278F" w:rsidRPr="00C73FD5" w:rsidRDefault="00D1278F" w:rsidP="00D1278F">
      <w:pPr>
        <w:numPr>
          <w:ilvl w:val="0"/>
          <w:numId w:val="2"/>
        </w:numPr>
        <w:spacing w:after="0" w:line="240" w:lineRule="auto"/>
        <w:jc w:val="center"/>
        <w:rPr>
          <w:rFonts w:ascii="Times New Roman" w:hAnsi="Times New Roman" w:cs="Times New Roman"/>
          <w:b/>
          <w:lang w:val="lv-LV"/>
        </w:rPr>
      </w:pPr>
      <w:r w:rsidRPr="00C73FD5">
        <w:rPr>
          <w:rFonts w:ascii="Times New Roman" w:hAnsi="Times New Roman" w:cs="Times New Roman"/>
          <w:b/>
          <w:lang w:val="lv-LV"/>
        </w:rPr>
        <w:t>LĪGUMA DARBĪBAS TERMIŅŠ</w:t>
      </w:r>
    </w:p>
    <w:p w14:paraId="09D596B9" w14:textId="77777777" w:rsidR="00D1278F" w:rsidRPr="00C73FD5" w:rsidRDefault="00D1278F" w:rsidP="00D1278F">
      <w:pPr>
        <w:spacing w:after="0" w:line="240" w:lineRule="auto"/>
        <w:ind w:left="360"/>
        <w:rPr>
          <w:rFonts w:ascii="Times New Roman" w:hAnsi="Times New Roman" w:cs="Times New Roman"/>
          <w:b/>
          <w:lang w:val="lv-LV"/>
        </w:rPr>
      </w:pPr>
    </w:p>
    <w:p w14:paraId="5261675E" w14:textId="294929F1" w:rsidR="00D1278F" w:rsidRPr="00477237" w:rsidRDefault="00D1278F" w:rsidP="00477237">
      <w:pPr>
        <w:pStyle w:val="ListParagraph"/>
        <w:numPr>
          <w:ilvl w:val="1"/>
          <w:numId w:val="2"/>
        </w:numPr>
        <w:tabs>
          <w:tab w:val="clear" w:pos="792"/>
          <w:tab w:val="num" w:pos="426"/>
        </w:tabs>
        <w:spacing w:after="0" w:line="240" w:lineRule="auto"/>
        <w:ind w:left="0" w:firstLine="0"/>
        <w:jc w:val="both"/>
        <w:rPr>
          <w:rFonts w:ascii="Times New Roman" w:hAnsi="Times New Roman" w:cs="Times New Roman"/>
          <w:bCs/>
        </w:rPr>
      </w:pPr>
      <w:r w:rsidRPr="00C73FD5">
        <w:rPr>
          <w:rFonts w:ascii="Times New Roman" w:hAnsi="Times New Roman" w:cs="Times New Roman"/>
          <w:bCs/>
        </w:rPr>
        <w:t>Līgums stājas spēkā ar tā parakstīšanas dienu un ir spēkā līdz 20</w:t>
      </w:r>
      <w:r w:rsidR="00201F59">
        <w:rPr>
          <w:rFonts w:ascii="Times New Roman" w:hAnsi="Times New Roman" w:cs="Times New Roman"/>
          <w:bCs/>
        </w:rPr>
        <w:t>21</w:t>
      </w:r>
      <w:r w:rsidRPr="00C73FD5">
        <w:rPr>
          <w:rFonts w:ascii="Times New Roman" w:hAnsi="Times New Roman" w:cs="Times New Roman"/>
          <w:bCs/>
        </w:rPr>
        <w:t xml:space="preserve">. gada </w:t>
      </w:r>
      <w:r w:rsidR="00201F59">
        <w:rPr>
          <w:rFonts w:ascii="Times New Roman" w:hAnsi="Times New Roman" w:cs="Times New Roman"/>
          <w:bCs/>
        </w:rPr>
        <w:t>1</w:t>
      </w:r>
      <w:r w:rsidR="00222D0E" w:rsidRPr="00C73FD5">
        <w:rPr>
          <w:rFonts w:ascii="Times New Roman" w:hAnsi="Times New Roman" w:cs="Times New Roman"/>
          <w:bCs/>
        </w:rPr>
        <w:t>2. jūlijam</w:t>
      </w:r>
      <w:r w:rsidRPr="00C73FD5">
        <w:rPr>
          <w:rFonts w:ascii="Times New Roman" w:hAnsi="Times New Roman" w:cs="Times New Roman"/>
          <w:bCs/>
        </w:rPr>
        <w:t>.</w:t>
      </w:r>
      <w:r w:rsidR="00353BED" w:rsidRPr="00477237">
        <w:rPr>
          <w:rFonts w:ascii="Times New Roman" w:hAnsi="Times New Roman" w:cs="Times New Roman"/>
          <w:bCs/>
        </w:rPr>
        <w:br w:type="page"/>
      </w:r>
      <w:r w:rsidRPr="00477237">
        <w:rPr>
          <w:rFonts w:ascii="Times New Roman" w:hAnsi="Times New Roman" w:cs="Times New Roman"/>
          <w:b/>
        </w:rPr>
        <w:lastRenderedPageBreak/>
        <w:t>PUŠU ATBILDĪBA</w:t>
      </w:r>
    </w:p>
    <w:p w14:paraId="7DC75A03" w14:textId="77777777" w:rsidR="00D1278F" w:rsidRPr="00C73FD5" w:rsidRDefault="00D1278F" w:rsidP="00D1278F">
      <w:pPr>
        <w:pStyle w:val="BodyText"/>
        <w:rPr>
          <w:bCs/>
          <w:sz w:val="22"/>
          <w:szCs w:val="22"/>
        </w:rPr>
      </w:pPr>
    </w:p>
    <w:p w14:paraId="63D50F43" w14:textId="4B3F4267" w:rsidR="00D1278F" w:rsidRPr="00C73FD5" w:rsidRDefault="00D1278F" w:rsidP="00D1278F">
      <w:pPr>
        <w:pStyle w:val="BodyText"/>
        <w:numPr>
          <w:ilvl w:val="1"/>
          <w:numId w:val="2"/>
        </w:numPr>
        <w:tabs>
          <w:tab w:val="clear" w:pos="792"/>
        </w:tabs>
        <w:ind w:left="0" w:firstLine="0"/>
        <w:rPr>
          <w:sz w:val="22"/>
          <w:szCs w:val="22"/>
        </w:rPr>
      </w:pPr>
      <w:r w:rsidRPr="00C73FD5">
        <w:rPr>
          <w:sz w:val="22"/>
          <w:szCs w:val="22"/>
        </w:rPr>
        <w:t xml:space="preserve">Ja PASŪTĪTĀJS neveic apmaksu noteiktajā termiņā, tas maksā </w:t>
      </w:r>
      <w:r w:rsidRPr="00C73FD5">
        <w:rPr>
          <w:caps/>
          <w:sz w:val="22"/>
          <w:szCs w:val="22"/>
        </w:rPr>
        <w:t xml:space="preserve">Izpildītājam </w:t>
      </w:r>
      <w:r w:rsidRPr="00C73FD5">
        <w:rPr>
          <w:b/>
          <w:sz w:val="22"/>
          <w:szCs w:val="22"/>
        </w:rPr>
        <w:t xml:space="preserve">līgumsodu 0,1% </w:t>
      </w:r>
      <w:r w:rsidRPr="00C73FD5">
        <w:rPr>
          <w:sz w:val="22"/>
          <w:szCs w:val="22"/>
        </w:rPr>
        <w:t>apmērā par katru nokavēto dienu no nokavētā maksājuma summas</w:t>
      </w:r>
      <w:r w:rsidR="00B71264">
        <w:rPr>
          <w:sz w:val="22"/>
          <w:szCs w:val="22"/>
        </w:rPr>
        <w:t>,</w:t>
      </w:r>
      <w:r w:rsidR="001A3F3C" w:rsidRPr="001A3F3C">
        <w:rPr>
          <w:sz w:val="22"/>
          <w:szCs w:val="22"/>
        </w:rPr>
        <w:t xml:space="preserve"> bet ne vairāk kā 10% nokopējās līgumsummas, pamatojoties uz IZPILDĪTĀJA iesniegto rēķinu</w:t>
      </w:r>
      <w:r w:rsidRPr="00C73FD5">
        <w:rPr>
          <w:sz w:val="22"/>
          <w:szCs w:val="22"/>
        </w:rPr>
        <w:t xml:space="preserve">, pamatojoties uz </w:t>
      </w:r>
      <w:r w:rsidRPr="00C73FD5">
        <w:rPr>
          <w:caps/>
          <w:sz w:val="22"/>
          <w:szCs w:val="22"/>
        </w:rPr>
        <w:t>Izpildītāja</w:t>
      </w:r>
      <w:r w:rsidRPr="00C73FD5">
        <w:rPr>
          <w:sz w:val="22"/>
          <w:szCs w:val="22"/>
        </w:rPr>
        <w:t xml:space="preserve"> iesniegto rēķinu.</w:t>
      </w:r>
    </w:p>
    <w:p w14:paraId="7FB76603" w14:textId="77777777" w:rsidR="00D1278F" w:rsidRPr="00C73FD5" w:rsidRDefault="00D1278F" w:rsidP="00D1278F">
      <w:pPr>
        <w:pStyle w:val="BodyText"/>
        <w:numPr>
          <w:ilvl w:val="1"/>
          <w:numId w:val="2"/>
        </w:numPr>
        <w:tabs>
          <w:tab w:val="clear" w:pos="792"/>
        </w:tabs>
        <w:ind w:left="0" w:firstLine="0"/>
        <w:rPr>
          <w:sz w:val="22"/>
          <w:szCs w:val="22"/>
        </w:rPr>
      </w:pPr>
      <w:r w:rsidRPr="00C73FD5">
        <w:rPr>
          <w:sz w:val="22"/>
          <w:szCs w:val="22"/>
        </w:rPr>
        <w:t xml:space="preserve">Pienākumu neizpildīšanas vai nepienācīgas izpildīšanas gadījumā vainīgā </w:t>
      </w:r>
      <w:r w:rsidRPr="00C73FD5">
        <w:rPr>
          <w:caps/>
          <w:sz w:val="22"/>
          <w:szCs w:val="22"/>
        </w:rPr>
        <w:t>Puse</w:t>
      </w:r>
      <w:r w:rsidRPr="00C73FD5">
        <w:rPr>
          <w:sz w:val="22"/>
          <w:szCs w:val="22"/>
        </w:rPr>
        <w:t xml:space="preserve"> atlīdzina otrai </w:t>
      </w:r>
      <w:r w:rsidRPr="00C73FD5">
        <w:rPr>
          <w:caps/>
          <w:sz w:val="22"/>
          <w:szCs w:val="22"/>
        </w:rPr>
        <w:t>Pusei</w:t>
      </w:r>
      <w:r w:rsidRPr="00C73FD5">
        <w:rPr>
          <w:sz w:val="22"/>
          <w:szCs w:val="22"/>
        </w:rPr>
        <w:t xml:space="preserve"> zaudējumus, kuri radušies, vainīgai </w:t>
      </w:r>
      <w:r w:rsidRPr="00C73FD5">
        <w:rPr>
          <w:caps/>
          <w:sz w:val="22"/>
          <w:szCs w:val="22"/>
        </w:rPr>
        <w:t>Pusei</w:t>
      </w:r>
      <w:r w:rsidRPr="00C73FD5">
        <w:rPr>
          <w:sz w:val="22"/>
          <w:szCs w:val="22"/>
        </w:rPr>
        <w:t xml:space="preserve"> neizpildot vai nepienācīgi izpildot uzliktos pienākumus, vai nepamatotu iemeslu dēļ izbeidzot līgumu. Zaudējumu apmēru nosaka </w:t>
      </w:r>
      <w:r w:rsidRPr="00C73FD5">
        <w:rPr>
          <w:caps/>
          <w:sz w:val="22"/>
          <w:szCs w:val="22"/>
        </w:rPr>
        <w:t>Pusēm</w:t>
      </w:r>
      <w:r w:rsidRPr="00C73FD5">
        <w:rPr>
          <w:sz w:val="22"/>
          <w:szCs w:val="22"/>
        </w:rPr>
        <w:t xml:space="preserve"> savstarpēji vienojoties, saskaņā ar spēkā esošajiem normatīvajiem aktiem.</w:t>
      </w:r>
    </w:p>
    <w:p w14:paraId="39D177C7" w14:textId="77777777" w:rsidR="00D1278F" w:rsidRPr="00C73FD5" w:rsidRDefault="00D1278F" w:rsidP="00D1278F">
      <w:pPr>
        <w:pStyle w:val="BodyTextIndent"/>
        <w:numPr>
          <w:ilvl w:val="1"/>
          <w:numId w:val="2"/>
        </w:numPr>
        <w:tabs>
          <w:tab w:val="clear" w:pos="792"/>
        </w:tabs>
        <w:spacing w:after="0"/>
        <w:ind w:left="0" w:firstLine="0"/>
        <w:jc w:val="both"/>
        <w:rPr>
          <w:bCs/>
          <w:sz w:val="22"/>
          <w:szCs w:val="22"/>
        </w:rPr>
      </w:pPr>
      <w:r w:rsidRPr="00C73FD5">
        <w:rPr>
          <w:bCs/>
          <w:sz w:val="22"/>
          <w:szCs w:val="22"/>
        </w:rPr>
        <w:t xml:space="preserve">Ja </w:t>
      </w:r>
      <w:r w:rsidRPr="00C73FD5">
        <w:rPr>
          <w:bCs/>
          <w:caps/>
          <w:sz w:val="22"/>
          <w:szCs w:val="22"/>
        </w:rPr>
        <w:t>Pasūtītājam</w:t>
      </w:r>
      <w:r w:rsidRPr="00C73FD5">
        <w:rPr>
          <w:bCs/>
          <w:sz w:val="22"/>
          <w:szCs w:val="22"/>
        </w:rPr>
        <w:t xml:space="preserve"> rodas pamatoti iebildumi par šī Līguma ietvaros saņemto pakalpojumu kvalitātes un/vai kvantitātes atbilstību Līguma pielikumā definētajiem nosacījumiem, </w:t>
      </w:r>
      <w:r w:rsidRPr="00C73FD5">
        <w:rPr>
          <w:bCs/>
          <w:caps/>
          <w:sz w:val="22"/>
          <w:szCs w:val="22"/>
        </w:rPr>
        <w:t>Pasūtītājs</w:t>
      </w:r>
      <w:r w:rsidRPr="00C73FD5">
        <w:rPr>
          <w:bCs/>
          <w:sz w:val="22"/>
          <w:szCs w:val="22"/>
        </w:rPr>
        <w:t xml:space="preserve"> mutiskā un rakstiskā veidā informē </w:t>
      </w:r>
      <w:r w:rsidRPr="00C73FD5">
        <w:rPr>
          <w:bCs/>
          <w:caps/>
          <w:sz w:val="22"/>
          <w:szCs w:val="22"/>
        </w:rPr>
        <w:t>Izpildītāju</w:t>
      </w:r>
      <w:r w:rsidRPr="00C73FD5">
        <w:rPr>
          <w:bCs/>
          <w:sz w:val="22"/>
          <w:szCs w:val="22"/>
        </w:rPr>
        <w:t xml:space="preserve"> par konstatētajām neatbilstībām un finansiāli nodarīto zaudējumu apmēru. Ja </w:t>
      </w:r>
      <w:r w:rsidRPr="00C73FD5">
        <w:rPr>
          <w:bCs/>
          <w:caps/>
          <w:sz w:val="22"/>
          <w:szCs w:val="22"/>
        </w:rPr>
        <w:t>Pasūtītājs</w:t>
      </w:r>
      <w:r w:rsidRPr="00C73FD5">
        <w:rPr>
          <w:bCs/>
          <w:sz w:val="22"/>
          <w:szCs w:val="22"/>
        </w:rPr>
        <w:t xml:space="preserve"> un </w:t>
      </w:r>
      <w:r w:rsidRPr="00C73FD5">
        <w:rPr>
          <w:bCs/>
          <w:caps/>
          <w:sz w:val="22"/>
          <w:szCs w:val="22"/>
        </w:rPr>
        <w:t>Izpildītājs</w:t>
      </w:r>
      <w:r w:rsidRPr="00C73FD5">
        <w:rPr>
          <w:bCs/>
          <w:sz w:val="22"/>
          <w:szCs w:val="22"/>
        </w:rPr>
        <w:t xml:space="preserve"> nespēj rast vienošanos par kompensāciju pārrunu ceļā, strīdi tiek izšķirti </w:t>
      </w:r>
      <w:r w:rsidRPr="00C73FD5">
        <w:rPr>
          <w:sz w:val="22"/>
          <w:szCs w:val="22"/>
        </w:rPr>
        <w:t xml:space="preserve">Latvijas Republikas normatīvajos aktos noteiktajā kārtībā. </w:t>
      </w:r>
    </w:p>
    <w:p w14:paraId="33ECDC58" w14:textId="534E2EED" w:rsidR="00D1278F" w:rsidRPr="00C73FD5" w:rsidRDefault="00D1278F" w:rsidP="00D1278F">
      <w:pPr>
        <w:pStyle w:val="BodyTextIndent"/>
        <w:numPr>
          <w:ilvl w:val="1"/>
          <w:numId w:val="2"/>
        </w:numPr>
        <w:tabs>
          <w:tab w:val="clear" w:pos="792"/>
        </w:tabs>
        <w:spacing w:after="0"/>
        <w:ind w:left="0" w:firstLine="0"/>
        <w:jc w:val="both"/>
        <w:rPr>
          <w:bCs/>
          <w:sz w:val="22"/>
          <w:szCs w:val="22"/>
        </w:rPr>
      </w:pPr>
      <w:r w:rsidRPr="00C73FD5">
        <w:rPr>
          <w:bCs/>
          <w:caps/>
          <w:sz w:val="22"/>
          <w:szCs w:val="22"/>
        </w:rPr>
        <w:t>Izpildītājs</w:t>
      </w:r>
      <w:r w:rsidRPr="00C73FD5">
        <w:rPr>
          <w:bCs/>
          <w:sz w:val="22"/>
          <w:szCs w:val="22"/>
        </w:rPr>
        <w:t xml:space="preserve"> uzņemas jebkura veida atbildību par šī Līguma ietvaros paredzēto ēdienreižu nodrošināšanu atbilstoši sanitāro un higiēnisko normu prasībām, pārtikā izmantojot tikai kvalitatīvu un svaigu produkciju.</w:t>
      </w:r>
      <w:r w:rsidR="00201F59">
        <w:rPr>
          <w:bCs/>
          <w:sz w:val="22"/>
          <w:szCs w:val="22"/>
        </w:rPr>
        <w:t xml:space="preserve"> Dezinficēt ēdināšanas telpas starp katru komandu.</w:t>
      </w:r>
    </w:p>
    <w:p w14:paraId="20CDE7A6" w14:textId="78F19305" w:rsidR="00D1278F" w:rsidRPr="00C73FD5" w:rsidRDefault="00D1278F" w:rsidP="00D1278F">
      <w:pPr>
        <w:pStyle w:val="BodyTextIndent"/>
        <w:numPr>
          <w:ilvl w:val="1"/>
          <w:numId w:val="2"/>
        </w:numPr>
        <w:tabs>
          <w:tab w:val="clear" w:pos="792"/>
        </w:tabs>
        <w:spacing w:after="0"/>
        <w:ind w:left="0" w:firstLine="0"/>
        <w:jc w:val="both"/>
        <w:rPr>
          <w:bCs/>
          <w:sz w:val="22"/>
          <w:szCs w:val="22"/>
        </w:rPr>
      </w:pPr>
      <w:r w:rsidRPr="00C73FD5">
        <w:rPr>
          <w:bCs/>
          <w:sz w:val="22"/>
          <w:szCs w:val="22"/>
        </w:rPr>
        <w:t xml:space="preserve">Puses vienojas, ka </w:t>
      </w:r>
      <w:r w:rsidRPr="00C73FD5">
        <w:rPr>
          <w:sz w:val="22"/>
          <w:szCs w:val="22"/>
        </w:rPr>
        <w:t>Čempionāta ietvaros organizēto pasākumu dalībniekiem</w:t>
      </w:r>
      <w:r w:rsidRPr="00C73FD5">
        <w:rPr>
          <w:bCs/>
          <w:sz w:val="22"/>
          <w:szCs w:val="22"/>
        </w:rPr>
        <w:t xml:space="preserve"> sniegtie papildus pakalpojumi (personiskās veļas mazgāšana, minibārs, telefonsarunas, maksas TV, u.tml.) tiek apmaksāti individuāli saskaņā ar </w:t>
      </w:r>
      <w:r w:rsidRPr="00C73FD5">
        <w:rPr>
          <w:bCs/>
          <w:caps/>
          <w:sz w:val="22"/>
          <w:szCs w:val="22"/>
        </w:rPr>
        <w:t>Izpildītāja</w:t>
      </w:r>
      <w:r w:rsidRPr="00C73FD5">
        <w:rPr>
          <w:bCs/>
          <w:sz w:val="22"/>
          <w:szCs w:val="22"/>
        </w:rPr>
        <w:t xml:space="preserve"> sagatavotu rēķinu </w:t>
      </w:r>
      <w:r w:rsidR="00201F59">
        <w:rPr>
          <w:sz w:val="22"/>
          <w:szCs w:val="22"/>
        </w:rPr>
        <w:t>Pasaules kausa</w:t>
      </w:r>
      <w:r w:rsidRPr="00C73FD5">
        <w:rPr>
          <w:bCs/>
          <w:sz w:val="22"/>
          <w:szCs w:val="22"/>
        </w:rPr>
        <w:t xml:space="preserve"> dalībniekam, kurš attiecīgo pakalpojumu izmanto. </w:t>
      </w:r>
      <w:r w:rsidRPr="00C73FD5">
        <w:rPr>
          <w:bCs/>
          <w:caps/>
          <w:sz w:val="22"/>
          <w:szCs w:val="22"/>
        </w:rPr>
        <w:t>Pasūtītāja</w:t>
      </w:r>
      <w:r w:rsidRPr="00C73FD5">
        <w:rPr>
          <w:bCs/>
          <w:sz w:val="22"/>
          <w:szCs w:val="22"/>
        </w:rPr>
        <w:t xml:space="preserve"> pienākums ir informēt </w:t>
      </w:r>
      <w:r w:rsidR="00201F59">
        <w:rPr>
          <w:sz w:val="22"/>
          <w:szCs w:val="22"/>
        </w:rPr>
        <w:t>Pasaules kausa</w:t>
      </w:r>
      <w:r w:rsidRPr="00C73FD5">
        <w:rPr>
          <w:bCs/>
          <w:sz w:val="22"/>
          <w:szCs w:val="22"/>
        </w:rPr>
        <w:t xml:space="preserve"> dalībniekus par papildus pakalpojumu izmantošanas apmaksas apmēru un kārtību.</w:t>
      </w:r>
    </w:p>
    <w:p w14:paraId="163C9051" w14:textId="77777777" w:rsidR="00D1278F" w:rsidRPr="00C73FD5" w:rsidRDefault="00D1278F" w:rsidP="00D1278F">
      <w:pPr>
        <w:pStyle w:val="BodyTextIndent"/>
        <w:numPr>
          <w:ilvl w:val="1"/>
          <w:numId w:val="2"/>
        </w:numPr>
        <w:tabs>
          <w:tab w:val="clear" w:pos="792"/>
        </w:tabs>
        <w:spacing w:after="0"/>
        <w:ind w:left="0" w:firstLine="0"/>
        <w:jc w:val="both"/>
        <w:rPr>
          <w:bCs/>
          <w:sz w:val="22"/>
          <w:szCs w:val="22"/>
        </w:rPr>
      </w:pPr>
      <w:r w:rsidRPr="00C73FD5">
        <w:rPr>
          <w:bCs/>
          <w:caps/>
          <w:sz w:val="22"/>
          <w:szCs w:val="22"/>
        </w:rPr>
        <w:t>Izpildītājs</w:t>
      </w:r>
      <w:r w:rsidRPr="00C73FD5">
        <w:rPr>
          <w:bCs/>
          <w:sz w:val="22"/>
          <w:szCs w:val="22"/>
        </w:rPr>
        <w:t xml:space="preserve"> ir atbildīgs par pakalpojuma atbilstību FIBA (Starptautiskās Basketbola federācija) prasībām un arī vēlāk konstatētiem pakalpojuma kvalitātes trūkumiem, par kuriem saņemtas FIBA sūdzības un kurus pie Pakalpojuma saņemšanas </w:t>
      </w:r>
      <w:r w:rsidRPr="00C73FD5">
        <w:rPr>
          <w:bCs/>
          <w:caps/>
          <w:sz w:val="22"/>
          <w:szCs w:val="22"/>
        </w:rPr>
        <w:t>Pasūtītājs</w:t>
      </w:r>
      <w:r w:rsidRPr="00C73FD5">
        <w:rPr>
          <w:bCs/>
          <w:sz w:val="22"/>
          <w:szCs w:val="22"/>
        </w:rPr>
        <w:t xml:space="preserve"> kā nespeciālists nevarēja konstatēt, kā arī trešo personu tiesību aizskārumiem.</w:t>
      </w:r>
    </w:p>
    <w:p w14:paraId="2C793211" w14:textId="77777777" w:rsidR="00D1278F" w:rsidRPr="00C73FD5" w:rsidRDefault="00D1278F" w:rsidP="00D1278F">
      <w:pPr>
        <w:pStyle w:val="BodyTextIndent"/>
        <w:numPr>
          <w:ilvl w:val="1"/>
          <w:numId w:val="2"/>
        </w:numPr>
        <w:tabs>
          <w:tab w:val="clear" w:pos="792"/>
        </w:tabs>
        <w:spacing w:after="0"/>
        <w:ind w:left="0" w:firstLine="0"/>
        <w:jc w:val="both"/>
        <w:rPr>
          <w:bCs/>
          <w:sz w:val="22"/>
          <w:szCs w:val="22"/>
        </w:rPr>
      </w:pPr>
      <w:r w:rsidRPr="00C73FD5">
        <w:rPr>
          <w:bCs/>
          <w:sz w:val="22"/>
          <w:szCs w:val="22"/>
        </w:rPr>
        <w:t>Ja tiek saņemta rakstiska FIBA sūdzība par sniegtā Pakalpojuma kvalitāti, tiek sastādīts attiecīgs akts, ko paraksta abas Puses, un vainīgā Puse pēc abpusējas vienošanās sedz Pasūtītājam radušos zaudējumus.</w:t>
      </w:r>
    </w:p>
    <w:p w14:paraId="40828A52" w14:textId="77777777" w:rsidR="00D1278F" w:rsidRPr="00C73FD5" w:rsidRDefault="00D1278F" w:rsidP="00D1278F">
      <w:pPr>
        <w:pStyle w:val="ListParagraph"/>
        <w:numPr>
          <w:ilvl w:val="1"/>
          <w:numId w:val="2"/>
        </w:numPr>
        <w:tabs>
          <w:tab w:val="clear" w:pos="792"/>
        </w:tabs>
        <w:spacing w:after="0" w:line="240" w:lineRule="auto"/>
        <w:ind w:left="0" w:firstLine="0"/>
        <w:jc w:val="both"/>
        <w:rPr>
          <w:rFonts w:ascii="Times New Roman" w:eastAsia="Arial" w:hAnsi="Times New Roman" w:cs="Times New Roman"/>
        </w:rPr>
      </w:pPr>
      <w:r w:rsidRPr="00C73FD5">
        <w:rPr>
          <w:rFonts w:ascii="Times New Roman" w:eastAsia="Arial" w:hAnsi="Times New Roman" w:cs="Times New Roman"/>
        </w:rPr>
        <w:t>Gadījumā, ja Pakalpojuma sniegšanas laikā rodas neparedzēti izdevumi, IZPILDĪTĀJS veic attiecīgu pārrēķinu saskaņā ar Līgumā pielikumā Nr.1 norādīto izcenojumu pēc Pakalpojuma sniegšanas pabeigšanas dienas, nodošanas - pieņemšanas akta parakstīšanas un iesniedz PASŪTĪTĀJAM attiecīgu rēķinu un pamatojumu.</w:t>
      </w:r>
    </w:p>
    <w:p w14:paraId="6B0144F4" w14:textId="77777777" w:rsidR="00D1278F" w:rsidRPr="00C73FD5" w:rsidRDefault="00D1278F" w:rsidP="00D1278F">
      <w:pPr>
        <w:pStyle w:val="BodyText"/>
        <w:numPr>
          <w:ilvl w:val="1"/>
          <w:numId w:val="2"/>
        </w:numPr>
        <w:tabs>
          <w:tab w:val="clear" w:pos="792"/>
        </w:tabs>
        <w:ind w:left="0" w:firstLine="0"/>
        <w:rPr>
          <w:sz w:val="22"/>
          <w:szCs w:val="22"/>
        </w:rPr>
      </w:pPr>
      <w:r w:rsidRPr="00C73FD5">
        <w:rPr>
          <w:caps/>
          <w:sz w:val="22"/>
          <w:szCs w:val="22"/>
        </w:rPr>
        <w:t>Pasūtītājs</w:t>
      </w:r>
      <w:r w:rsidRPr="00C73FD5">
        <w:rPr>
          <w:sz w:val="22"/>
          <w:szCs w:val="22"/>
        </w:rPr>
        <w:t xml:space="preserve"> apņemas atlīdzināt materiālos zaudējumus, kurus Čempionāta dalībnieki radījuši </w:t>
      </w:r>
      <w:r w:rsidRPr="00C73FD5">
        <w:rPr>
          <w:caps/>
          <w:sz w:val="22"/>
          <w:szCs w:val="22"/>
        </w:rPr>
        <w:t>Izpildītājam</w:t>
      </w:r>
      <w:r w:rsidRPr="00C73FD5">
        <w:rPr>
          <w:sz w:val="22"/>
          <w:szCs w:val="22"/>
        </w:rPr>
        <w:t xml:space="preserve">, nodarot tiešu kaitējumu viesnīcas mantai, ja to vaina ir pierādīta un ir sastādīts attiecīgs akts. </w:t>
      </w:r>
    </w:p>
    <w:p w14:paraId="2ABF2453" w14:textId="77777777" w:rsidR="00D1278F" w:rsidRPr="00C73FD5" w:rsidRDefault="00D1278F" w:rsidP="00D1278F">
      <w:pPr>
        <w:pStyle w:val="BodyText"/>
        <w:ind w:left="2160" w:firstLine="720"/>
        <w:rPr>
          <w:b/>
          <w:sz w:val="22"/>
          <w:szCs w:val="22"/>
        </w:rPr>
      </w:pPr>
    </w:p>
    <w:p w14:paraId="01E15C59" w14:textId="77777777" w:rsidR="00D1278F" w:rsidRPr="00C73FD5" w:rsidRDefault="00D1278F" w:rsidP="00D1278F">
      <w:pPr>
        <w:pStyle w:val="BodyText"/>
        <w:numPr>
          <w:ilvl w:val="0"/>
          <w:numId w:val="2"/>
        </w:numPr>
        <w:jc w:val="center"/>
        <w:rPr>
          <w:b/>
          <w:bCs/>
          <w:sz w:val="22"/>
          <w:szCs w:val="22"/>
        </w:rPr>
      </w:pPr>
      <w:r w:rsidRPr="00C73FD5">
        <w:rPr>
          <w:b/>
          <w:bCs/>
          <w:sz w:val="22"/>
          <w:szCs w:val="22"/>
        </w:rPr>
        <w:t>NEPĀRVARAMA VARA</w:t>
      </w:r>
    </w:p>
    <w:p w14:paraId="3DA06DCA" w14:textId="77777777" w:rsidR="00D1278F" w:rsidRPr="00C73FD5" w:rsidRDefault="00D1278F" w:rsidP="00D1278F">
      <w:pPr>
        <w:pStyle w:val="BodyText"/>
        <w:rPr>
          <w:bCs/>
          <w:sz w:val="22"/>
          <w:szCs w:val="22"/>
        </w:rPr>
      </w:pPr>
    </w:p>
    <w:p w14:paraId="4EA0C5B6" w14:textId="77777777" w:rsidR="00D1278F" w:rsidRPr="00C73FD5" w:rsidRDefault="00D1278F" w:rsidP="00D1278F">
      <w:pPr>
        <w:numPr>
          <w:ilvl w:val="1"/>
          <w:numId w:val="2"/>
        </w:numPr>
        <w:tabs>
          <w:tab w:val="clear" w:pos="792"/>
        </w:tabs>
        <w:spacing w:after="0" w:line="240" w:lineRule="auto"/>
        <w:ind w:left="0" w:firstLine="0"/>
        <w:jc w:val="both"/>
        <w:rPr>
          <w:rFonts w:ascii="Times New Roman" w:hAnsi="Times New Roman" w:cs="Times New Roman"/>
          <w:bCs/>
          <w:lang w:val="lv-LV"/>
        </w:rPr>
      </w:pPr>
      <w:r w:rsidRPr="00C73FD5">
        <w:rPr>
          <w:rFonts w:ascii="Times New Roman" w:hAnsi="Times New Roman" w:cs="Times New Roman"/>
          <w:lang w:val="lv-LV"/>
        </w:rPr>
        <w:t>Ja viena vai otra puse pilnīgi vai daļēji nevar izpildīt savas saistības tādu apstākļu dēļ, kurus izraisījušas jebkāda veida dabas stihijas, militāras akcijas, blokāde, saistību izpildes termiņi tiek pagarināti par termiņu, kas vienāds ar termiņu, kurā pastāv nepārvarama spēka radītie apstākļi.</w:t>
      </w:r>
    </w:p>
    <w:p w14:paraId="49C1044A" w14:textId="2BB8AA94" w:rsidR="00353BED" w:rsidRPr="0042375B" w:rsidRDefault="00D1278F" w:rsidP="0042375B">
      <w:pPr>
        <w:numPr>
          <w:ilvl w:val="1"/>
          <w:numId w:val="2"/>
        </w:numPr>
        <w:tabs>
          <w:tab w:val="clear" w:pos="792"/>
        </w:tabs>
        <w:spacing w:after="0" w:line="240" w:lineRule="auto"/>
        <w:ind w:left="0" w:firstLine="0"/>
        <w:jc w:val="both"/>
        <w:rPr>
          <w:rFonts w:ascii="Times New Roman" w:hAnsi="Times New Roman" w:cs="Times New Roman"/>
          <w:bCs/>
          <w:lang w:val="lv-LV"/>
        </w:rPr>
      </w:pPr>
      <w:r w:rsidRPr="00C73FD5">
        <w:rPr>
          <w:rFonts w:ascii="Times New Roman" w:hAnsi="Times New Roman" w:cs="Times New Roman"/>
          <w:lang w:val="lv-LV"/>
        </w:rPr>
        <w:t>Pusei, kurai kļuvis neiespējams izpildīt saistības minēto apstākļu dēļ, nekavējoties jāpaziņo otrai pusei rakstiski par šādu apstākļu rašanos.</w:t>
      </w:r>
      <w:r w:rsidR="00353BED" w:rsidRPr="0042375B">
        <w:rPr>
          <w:rFonts w:ascii="Times New Roman" w:hAnsi="Times New Roman" w:cs="Times New Roman"/>
          <w:b/>
          <w:caps/>
        </w:rPr>
        <w:br w:type="page"/>
      </w:r>
    </w:p>
    <w:p w14:paraId="0251BDA6" w14:textId="7E9F8BBE" w:rsidR="00D1278F" w:rsidRPr="00C73FD5" w:rsidRDefault="00D1278F" w:rsidP="00D1278F">
      <w:pPr>
        <w:pStyle w:val="ListParagraph"/>
        <w:numPr>
          <w:ilvl w:val="0"/>
          <w:numId w:val="2"/>
        </w:numPr>
        <w:spacing w:after="0" w:line="240" w:lineRule="auto"/>
        <w:jc w:val="center"/>
        <w:rPr>
          <w:rFonts w:ascii="Times New Roman" w:hAnsi="Times New Roman" w:cs="Times New Roman"/>
          <w:b/>
          <w:caps/>
        </w:rPr>
      </w:pPr>
      <w:r w:rsidRPr="00C73FD5">
        <w:rPr>
          <w:rFonts w:ascii="Times New Roman" w:hAnsi="Times New Roman" w:cs="Times New Roman"/>
          <w:b/>
          <w:caps/>
        </w:rPr>
        <w:lastRenderedPageBreak/>
        <w:t>Līguma laušana</w:t>
      </w:r>
    </w:p>
    <w:p w14:paraId="14E540E8" w14:textId="77777777" w:rsidR="00D1278F" w:rsidRPr="00C73FD5" w:rsidRDefault="00D1278F" w:rsidP="00D1278F">
      <w:pPr>
        <w:pStyle w:val="ListParagraph"/>
        <w:spacing w:after="0" w:line="240" w:lineRule="auto"/>
        <w:ind w:left="360"/>
        <w:rPr>
          <w:rFonts w:ascii="Times New Roman" w:hAnsi="Times New Roman" w:cs="Times New Roman"/>
          <w:b/>
          <w:caps/>
        </w:rPr>
      </w:pPr>
    </w:p>
    <w:p w14:paraId="39F7AF38" w14:textId="77777777" w:rsidR="00D1278F" w:rsidRPr="00C73FD5" w:rsidRDefault="00D1278F" w:rsidP="00D1278F">
      <w:pPr>
        <w:pStyle w:val="ListParagraph"/>
        <w:numPr>
          <w:ilvl w:val="1"/>
          <w:numId w:val="2"/>
        </w:numPr>
        <w:spacing w:after="0" w:line="240" w:lineRule="auto"/>
        <w:ind w:left="0" w:firstLine="0"/>
        <w:jc w:val="both"/>
        <w:rPr>
          <w:rFonts w:ascii="Times New Roman" w:hAnsi="Times New Roman" w:cs="Times New Roman"/>
        </w:rPr>
      </w:pPr>
      <w:r w:rsidRPr="00C73FD5">
        <w:rPr>
          <w:rFonts w:ascii="Times New Roman" w:hAnsi="Times New Roman" w:cs="Times New Roman"/>
        </w:rPr>
        <w:t>Līgums var tikt lauzts, Pusēm savstarpēji rakstiski vienojoties, vai arī šajā Līgumā noteiktajā kārtībā.</w:t>
      </w:r>
    </w:p>
    <w:p w14:paraId="6E09C4E4" w14:textId="77777777" w:rsidR="00D1278F" w:rsidRPr="00C73FD5" w:rsidRDefault="00D1278F" w:rsidP="00D1278F">
      <w:pPr>
        <w:pStyle w:val="ListParagraph"/>
        <w:numPr>
          <w:ilvl w:val="1"/>
          <w:numId w:val="2"/>
        </w:numPr>
        <w:spacing w:after="0" w:line="240" w:lineRule="auto"/>
        <w:ind w:left="0" w:firstLine="0"/>
        <w:jc w:val="both"/>
        <w:rPr>
          <w:rFonts w:ascii="Times New Roman" w:hAnsi="Times New Roman" w:cs="Times New Roman"/>
        </w:rPr>
      </w:pPr>
      <w:r w:rsidRPr="00C73FD5">
        <w:rPr>
          <w:rFonts w:ascii="Times New Roman" w:hAnsi="Times New Roman" w:cs="Times New Roman"/>
          <w:caps/>
        </w:rPr>
        <w:t>Pasūtītājs</w:t>
      </w:r>
      <w:r w:rsidRPr="00C73FD5">
        <w:rPr>
          <w:rFonts w:ascii="Times New Roman" w:hAnsi="Times New Roman" w:cs="Times New Roman"/>
        </w:rPr>
        <w:t xml:space="preserve">, nosūtot </w:t>
      </w:r>
      <w:r w:rsidRPr="00C73FD5">
        <w:rPr>
          <w:rFonts w:ascii="Times New Roman" w:hAnsi="Times New Roman" w:cs="Times New Roman"/>
          <w:caps/>
        </w:rPr>
        <w:t>Izpildītājam</w:t>
      </w:r>
      <w:r w:rsidRPr="00C73FD5">
        <w:rPr>
          <w:rFonts w:ascii="Times New Roman" w:hAnsi="Times New Roman" w:cs="Times New Roman"/>
        </w:rPr>
        <w:t xml:space="preserve"> rakstisku paziņojumu, ir tiesīgs lauzt Līgumu, ja:</w:t>
      </w:r>
    </w:p>
    <w:p w14:paraId="07D35EF6" w14:textId="77777777" w:rsidR="00D1278F" w:rsidRPr="00C73FD5" w:rsidRDefault="00D1278F" w:rsidP="00D1278F">
      <w:pPr>
        <w:pStyle w:val="ListParagraph"/>
        <w:numPr>
          <w:ilvl w:val="2"/>
          <w:numId w:val="2"/>
        </w:numPr>
        <w:spacing w:after="0" w:line="240" w:lineRule="auto"/>
        <w:jc w:val="both"/>
        <w:rPr>
          <w:rFonts w:ascii="Times New Roman" w:hAnsi="Times New Roman" w:cs="Times New Roman"/>
        </w:rPr>
      </w:pPr>
      <w:r w:rsidRPr="00C73FD5">
        <w:rPr>
          <w:rFonts w:ascii="Times New Roman" w:hAnsi="Times New Roman" w:cs="Times New Roman"/>
          <w:color w:val="000000"/>
          <w:lang w:eastAsia="en-US"/>
        </w:rPr>
        <w:t xml:space="preserve">Ja </w:t>
      </w:r>
      <w:r w:rsidRPr="00C73FD5">
        <w:rPr>
          <w:rFonts w:ascii="Times New Roman" w:hAnsi="Times New Roman" w:cs="Times New Roman"/>
          <w:caps/>
          <w:color w:val="000000"/>
          <w:lang w:eastAsia="en-US"/>
        </w:rPr>
        <w:t>Izpildītājs</w:t>
      </w:r>
      <w:r w:rsidRPr="00C73FD5">
        <w:rPr>
          <w:rFonts w:ascii="Times New Roman" w:hAnsi="Times New Roman" w:cs="Times New Roman"/>
          <w:color w:val="000000"/>
          <w:lang w:eastAsia="en-US"/>
        </w:rPr>
        <w:t xml:space="preserve"> nepienācīgi pilda savas saistības un pēc </w:t>
      </w:r>
      <w:r w:rsidRPr="00C73FD5">
        <w:rPr>
          <w:rFonts w:ascii="Times New Roman" w:hAnsi="Times New Roman" w:cs="Times New Roman"/>
          <w:caps/>
          <w:color w:val="000000"/>
          <w:lang w:eastAsia="en-US"/>
        </w:rPr>
        <w:t xml:space="preserve">Pasūtītāja </w:t>
      </w:r>
      <w:r w:rsidRPr="00C73FD5">
        <w:rPr>
          <w:rFonts w:ascii="Times New Roman" w:hAnsi="Times New Roman" w:cs="Times New Roman"/>
          <w:color w:val="000000"/>
          <w:lang w:eastAsia="en-US"/>
        </w:rPr>
        <w:t xml:space="preserve">rakstveida brīdinājuma saņemšanas turpina tās nepildīt, </w:t>
      </w:r>
      <w:r w:rsidRPr="00C73FD5">
        <w:rPr>
          <w:rFonts w:ascii="Times New Roman" w:hAnsi="Times New Roman" w:cs="Times New Roman"/>
          <w:caps/>
          <w:color w:val="000000"/>
          <w:lang w:eastAsia="en-US"/>
        </w:rPr>
        <w:t>Pasūtītājs</w:t>
      </w:r>
      <w:r w:rsidRPr="00C73FD5">
        <w:rPr>
          <w:rFonts w:ascii="Times New Roman" w:hAnsi="Times New Roman" w:cs="Times New Roman"/>
          <w:color w:val="000000"/>
          <w:lang w:eastAsia="en-US"/>
        </w:rPr>
        <w:t xml:space="preserve"> ir tiesīgs vienpusēji izbeigt Līgumu pirms tajā noteikto saistību izpildes. Līgums tiek uzskatīts par izbeigtu datumā, kāds norādīts iepriekš nosūtītā paziņojumā. Šādā gadījumā </w:t>
      </w:r>
      <w:r w:rsidRPr="00C73FD5">
        <w:rPr>
          <w:rFonts w:ascii="Times New Roman" w:hAnsi="Times New Roman" w:cs="Times New Roman"/>
          <w:caps/>
          <w:color w:val="000000"/>
          <w:lang w:eastAsia="en-US"/>
        </w:rPr>
        <w:t>Izpildītājs</w:t>
      </w:r>
      <w:r w:rsidRPr="00C73FD5">
        <w:rPr>
          <w:rFonts w:ascii="Times New Roman" w:hAnsi="Times New Roman" w:cs="Times New Roman"/>
          <w:color w:val="000000"/>
          <w:lang w:eastAsia="en-US"/>
        </w:rPr>
        <w:t xml:space="preserve"> atlīdzina </w:t>
      </w:r>
      <w:r w:rsidRPr="00C73FD5">
        <w:rPr>
          <w:rFonts w:ascii="Times New Roman" w:hAnsi="Times New Roman" w:cs="Times New Roman"/>
          <w:caps/>
          <w:color w:val="000000"/>
          <w:lang w:eastAsia="en-US"/>
        </w:rPr>
        <w:t>Pasūtītājam</w:t>
      </w:r>
      <w:r w:rsidRPr="00C73FD5">
        <w:rPr>
          <w:rFonts w:ascii="Times New Roman" w:hAnsi="Times New Roman" w:cs="Times New Roman"/>
          <w:color w:val="000000"/>
          <w:lang w:eastAsia="en-US"/>
        </w:rPr>
        <w:t xml:space="preserve"> visus tiešos un netiešos zaudējumus, kā arī maksā līgumsodu 10% (desmit procentu) apmērā no kopējās līgumcenas 10 (desmit) darba dienu laikā pēc attiecīga paziņojuma saņemšanas</w:t>
      </w:r>
      <w:r w:rsidRPr="00C73FD5">
        <w:rPr>
          <w:rFonts w:ascii="Times New Roman" w:hAnsi="Times New Roman" w:cs="Times New Roman"/>
        </w:rPr>
        <w:t>.</w:t>
      </w:r>
    </w:p>
    <w:p w14:paraId="52EEA7DB" w14:textId="77777777" w:rsidR="00D1278F" w:rsidRPr="00C73FD5" w:rsidRDefault="00D1278F" w:rsidP="00D1278F">
      <w:pPr>
        <w:pStyle w:val="ListParagraph"/>
        <w:numPr>
          <w:ilvl w:val="2"/>
          <w:numId w:val="2"/>
        </w:numPr>
        <w:spacing w:after="0" w:line="240" w:lineRule="auto"/>
        <w:jc w:val="both"/>
        <w:rPr>
          <w:rFonts w:ascii="Times New Roman" w:hAnsi="Times New Roman" w:cs="Times New Roman"/>
        </w:rPr>
      </w:pPr>
      <w:r w:rsidRPr="00C73FD5">
        <w:rPr>
          <w:rFonts w:ascii="Times New Roman" w:hAnsi="Times New Roman" w:cs="Times New Roman"/>
          <w:caps/>
        </w:rPr>
        <w:t xml:space="preserve">Izpildītājs </w:t>
      </w:r>
      <w:r w:rsidRPr="00C73FD5">
        <w:rPr>
          <w:rFonts w:ascii="Times New Roman" w:hAnsi="Times New Roman" w:cs="Times New Roman"/>
        </w:rPr>
        <w:t>atzīts par bankrotējošu vai maksātnespējīgu, vai pret to trešās personas ceļ šādu prasību tiesā, kā rezultātā ir apgrūtināta Līguma saistību izpilde.</w:t>
      </w:r>
    </w:p>
    <w:p w14:paraId="28AA6802" w14:textId="77777777" w:rsidR="00D1278F" w:rsidRPr="00C73FD5" w:rsidRDefault="00D1278F" w:rsidP="00D1278F">
      <w:pPr>
        <w:keepNext/>
        <w:widowControl w:val="0"/>
        <w:numPr>
          <w:ilvl w:val="2"/>
          <w:numId w:val="2"/>
        </w:numPr>
        <w:autoSpaceDE w:val="0"/>
        <w:autoSpaceDN w:val="0"/>
        <w:adjustRightInd w:val="0"/>
        <w:spacing w:after="0" w:line="240" w:lineRule="auto"/>
        <w:jc w:val="both"/>
        <w:rPr>
          <w:rFonts w:ascii="Times New Roman" w:hAnsi="Times New Roman" w:cs="Times New Roman"/>
          <w:lang w:val="lv-LV"/>
        </w:rPr>
      </w:pPr>
      <w:r w:rsidRPr="00C73FD5">
        <w:rPr>
          <w:rFonts w:ascii="Times New Roman" w:hAnsi="Times New Roman" w:cs="Times New Roman"/>
          <w:caps/>
          <w:color w:val="000000"/>
          <w:lang w:val="lv-LV"/>
        </w:rPr>
        <w:t xml:space="preserve">Izpildītājs </w:t>
      </w:r>
      <w:r w:rsidRPr="00C73FD5">
        <w:rPr>
          <w:rFonts w:ascii="Times New Roman" w:hAnsi="Times New Roman" w:cs="Times New Roman"/>
          <w:color w:val="000000"/>
          <w:lang w:val="lv-LV"/>
        </w:rPr>
        <w:t>ir zaudējis tiesības sniegt Pakalpojumu.</w:t>
      </w:r>
    </w:p>
    <w:p w14:paraId="2C64DA56" w14:textId="77777777" w:rsidR="00D1278F" w:rsidRPr="00C73FD5" w:rsidRDefault="00D1278F" w:rsidP="00D1278F">
      <w:pPr>
        <w:pStyle w:val="ListParagraph"/>
        <w:numPr>
          <w:ilvl w:val="1"/>
          <w:numId w:val="2"/>
        </w:numPr>
        <w:spacing w:after="0" w:line="240" w:lineRule="auto"/>
        <w:ind w:left="0" w:firstLine="0"/>
        <w:jc w:val="both"/>
        <w:rPr>
          <w:rFonts w:ascii="Times New Roman" w:hAnsi="Times New Roman" w:cs="Times New Roman"/>
        </w:rPr>
      </w:pPr>
      <w:r w:rsidRPr="00C73FD5">
        <w:rPr>
          <w:rFonts w:ascii="Times New Roman" w:hAnsi="Times New Roman" w:cs="Times New Roman"/>
          <w:caps/>
        </w:rPr>
        <w:t>Izpildītājs</w:t>
      </w:r>
      <w:r w:rsidRPr="00C73FD5">
        <w:rPr>
          <w:rFonts w:ascii="Times New Roman" w:hAnsi="Times New Roman" w:cs="Times New Roman"/>
        </w:rPr>
        <w:t xml:space="preserve">, nosūtot </w:t>
      </w:r>
      <w:r w:rsidRPr="00C73FD5">
        <w:rPr>
          <w:rFonts w:ascii="Times New Roman" w:hAnsi="Times New Roman" w:cs="Times New Roman"/>
          <w:caps/>
        </w:rPr>
        <w:t>Pasūtītājam</w:t>
      </w:r>
      <w:r w:rsidRPr="00C73FD5">
        <w:rPr>
          <w:rFonts w:ascii="Times New Roman" w:hAnsi="Times New Roman" w:cs="Times New Roman"/>
        </w:rPr>
        <w:t xml:space="preserve"> rakstisku paziņojumu, ir tiesīgs vienpusēji pārtraukt līgumu, ja </w:t>
      </w:r>
      <w:r w:rsidRPr="00C73FD5">
        <w:rPr>
          <w:rFonts w:ascii="Times New Roman" w:hAnsi="Times New Roman" w:cs="Times New Roman"/>
          <w:caps/>
        </w:rPr>
        <w:t>Pasūtītājs</w:t>
      </w:r>
      <w:r w:rsidRPr="00C73FD5">
        <w:rPr>
          <w:rFonts w:ascii="Times New Roman" w:hAnsi="Times New Roman" w:cs="Times New Roman"/>
        </w:rPr>
        <w:t xml:space="preserve"> Līguma noteiktajos termiņos neveic maksājumus un </w:t>
      </w:r>
      <w:r w:rsidRPr="00C73FD5">
        <w:rPr>
          <w:rFonts w:ascii="Times New Roman" w:hAnsi="Times New Roman" w:cs="Times New Roman"/>
          <w:caps/>
        </w:rPr>
        <w:t>Pasūtītāja</w:t>
      </w:r>
      <w:r w:rsidRPr="00C73FD5">
        <w:rPr>
          <w:rFonts w:ascii="Times New Roman" w:hAnsi="Times New Roman" w:cs="Times New Roman"/>
        </w:rPr>
        <w:t xml:space="preserve"> nokavējums ir sasniedzis vismaz 20 (divdesmit) dienas.</w:t>
      </w:r>
    </w:p>
    <w:p w14:paraId="3418E544" w14:textId="77777777" w:rsidR="00D1278F" w:rsidRPr="00C73FD5" w:rsidRDefault="00D1278F" w:rsidP="00D1278F">
      <w:pPr>
        <w:pStyle w:val="ListParagraph"/>
        <w:numPr>
          <w:ilvl w:val="1"/>
          <w:numId w:val="2"/>
        </w:numPr>
        <w:spacing w:after="0" w:line="240" w:lineRule="auto"/>
        <w:ind w:left="0" w:firstLine="0"/>
        <w:jc w:val="both"/>
        <w:rPr>
          <w:rFonts w:ascii="Times New Roman" w:hAnsi="Times New Roman" w:cs="Times New Roman"/>
        </w:rPr>
      </w:pPr>
      <w:r w:rsidRPr="00C73FD5">
        <w:rPr>
          <w:rFonts w:ascii="Times New Roman" w:hAnsi="Times New Roman" w:cs="Times New Roman"/>
        </w:rPr>
        <w:t xml:space="preserve">Laužot Līgumu 7.2.punktā noteiktajos gadījumā, Puses sastāda un abpusēji paraksta atsevišķu aktu par faktiski izpildīto pakalpojumu apjomu un to vērtību. </w:t>
      </w:r>
    </w:p>
    <w:p w14:paraId="018D95B0" w14:textId="15E5F50C" w:rsidR="00D1278F" w:rsidRPr="00C73FD5" w:rsidRDefault="00D1278F" w:rsidP="00D1278F">
      <w:pPr>
        <w:rPr>
          <w:rFonts w:ascii="Times New Roman" w:eastAsia="Times New Roman" w:hAnsi="Times New Roman" w:cs="Times New Roman"/>
          <w:b/>
          <w:bCs/>
          <w:lang w:val="lv-LV"/>
        </w:rPr>
      </w:pPr>
    </w:p>
    <w:p w14:paraId="2FB44473" w14:textId="77777777" w:rsidR="00D1278F" w:rsidRPr="00C73FD5" w:rsidRDefault="00D1278F" w:rsidP="00D1278F">
      <w:pPr>
        <w:pStyle w:val="BodyText"/>
        <w:numPr>
          <w:ilvl w:val="0"/>
          <w:numId w:val="2"/>
        </w:numPr>
        <w:jc w:val="center"/>
        <w:rPr>
          <w:b/>
          <w:bCs/>
          <w:sz w:val="22"/>
          <w:szCs w:val="22"/>
        </w:rPr>
      </w:pPr>
      <w:r w:rsidRPr="00C73FD5">
        <w:rPr>
          <w:b/>
          <w:bCs/>
          <w:sz w:val="22"/>
          <w:szCs w:val="22"/>
        </w:rPr>
        <w:t>NOBEIGUMA NOTEIKUMI</w:t>
      </w:r>
    </w:p>
    <w:p w14:paraId="31B2BC82" w14:textId="77777777" w:rsidR="00D1278F" w:rsidRPr="00C73FD5" w:rsidRDefault="00D1278F" w:rsidP="00D1278F">
      <w:pPr>
        <w:pStyle w:val="BodyText"/>
        <w:rPr>
          <w:bCs/>
          <w:sz w:val="22"/>
          <w:szCs w:val="22"/>
        </w:rPr>
      </w:pPr>
    </w:p>
    <w:p w14:paraId="30F68634" w14:textId="77777777" w:rsidR="00D1278F" w:rsidRPr="00C73FD5" w:rsidRDefault="00D1278F" w:rsidP="00D1278F">
      <w:pPr>
        <w:numPr>
          <w:ilvl w:val="1"/>
          <w:numId w:val="2"/>
        </w:numPr>
        <w:tabs>
          <w:tab w:val="clear" w:pos="792"/>
        </w:tabs>
        <w:spacing w:after="0" w:line="240" w:lineRule="auto"/>
        <w:ind w:left="0" w:firstLine="0"/>
        <w:jc w:val="both"/>
        <w:rPr>
          <w:rFonts w:ascii="Times New Roman" w:hAnsi="Times New Roman" w:cs="Times New Roman"/>
          <w:lang w:val="lv-LV"/>
        </w:rPr>
      </w:pPr>
      <w:r w:rsidRPr="00C73FD5">
        <w:rPr>
          <w:rFonts w:ascii="Times New Roman" w:hAnsi="Times New Roman" w:cs="Times New Roman"/>
          <w:lang w:val="lv-LV"/>
        </w:rPr>
        <w:t>Par jebkurām izmaiņām, kas attiecās uz Līgumu, Puses savlaicīgi ziņo viena otrai.</w:t>
      </w:r>
    </w:p>
    <w:p w14:paraId="7C875935" w14:textId="77777777" w:rsidR="00D1278F" w:rsidRPr="00C73FD5" w:rsidRDefault="00D1278F" w:rsidP="00D1278F">
      <w:pPr>
        <w:numPr>
          <w:ilvl w:val="1"/>
          <w:numId w:val="2"/>
        </w:numPr>
        <w:tabs>
          <w:tab w:val="clear" w:pos="792"/>
        </w:tabs>
        <w:spacing w:after="0" w:line="240" w:lineRule="auto"/>
        <w:ind w:left="0" w:firstLine="0"/>
        <w:jc w:val="both"/>
        <w:rPr>
          <w:rFonts w:ascii="Times New Roman" w:hAnsi="Times New Roman" w:cs="Times New Roman"/>
          <w:lang w:val="lv-LV"/>
        </w:rPr>
      </w:pPr>
      <w:r w:rsidRPr="00C73FD5">
        <w:rPr>
          <w:rFonts w:ascii="Times New Roman" w:hAnsi="Times New Roman" w:cs="Times New Roman"/>
          <w:lang w:val="lv-LV"/>
        </w:rPr>
        <w:t xml:space="preserve">Visi grozījumi un papildinājumi Līgumā jāizdara rakstiski un tie stājas spēkā un kļūst par šī Līguma neatņemamām sastāvdaļām tikai pēc tam, kad tos ir parakstījuši abu </w:t>
      </w:r>
      <w:r w:rsidRPr="00C73FD5">
        <w:rPr>
          <w:rFonts w:ascii="Times New Roman" w:hAnsi="Times New Roman" w:cs="Times New Roman"/>
          <w:caps/>
          <w:lang w:val="lv-LV"/>
        </w:rPr>
        <w:t>Pušu</w:t>
      </w:r>
      <w:r w:rsidRPr="00C73FD5">
        <w:rPr>
          <w:rFonts w:ascii="Times New Roman" w:hAnsi="Times New Roman" w:cs="Times New Roman"/>
          <w:lang w:val="lv-LV"/>
        </w:rPr>
        <w:t xml:space="preserve"> pilnvarotie pārstāvji.</w:t>
      </w:r>
    </w:p>
    <w:p w14:paraId="6F76466B" w14:textId="77777777" w:rsidR="00D1278F" w:rsidRPr="00C73FD5" w:rsidRDefault="00D1278F" w:rsidP="00D1278F">
      <w:pPr>
        <w:numPr>
          <w:ilvl w:val="1"/>
          <w:numId w:val="2"/>
        </w:numPr>
        <w:tabs>
          <w:tab w:val="clear" w:pos="792"/>
        </w:tabs>
        <w:spacing w:after="0" w:line="240" w:lineRule="auto"/>
        <w:ind w:left="0" w:firstLine="0"/>
        <w:jc w:val="both"/>
        <w:rPr>
          <w:rFonts w:ascii="Times New Roman" w:hAnsi="Times New Roman" w:cs="Times New Roman"/>
          <w:lang w:val="lv-LV"/>
        </w:rPr>
      </w:pPr>
      <w:r w:rsidRPr="00C73FD5">
        <w:rPr>
          <w:rFonts w:ascii="Times New Roman" w:hAnsi="Times New Roman" w:cs="Times New Roman"/>
          <w:lang w:val="lv-LV"/>
        </w:rPr>
        <w:t>Jebkurus strīdus sakarā ar šo Līgumu, Puses izšķir sarunu ceļā, nodrošinot sarunu protokolēšanu. Ja Pušu vienošanās nav panākta viena mēneša laikā, strīdus izšķir Latvijas Republikas normatīvajos aktos noteiktajā kārtībā Latvijas Republikas tiesā.</w:t>
      </w:r>
    </w:p>
    <w:p w14:paraId="2778585B" w14:textId="77777777" w:rsidR="00D1278F" w:rsidRPr="00C73FD5" w:rsidRDefault="00D1278F" w:rsidP="00D1278F">
      <w:pPr>
        <w:numPr>
          <w:ilvl w:val="1"/>
          <w:numId w:val="2"/>
        </w:numPr>
        <w:tabs>
          <w:tab w:val="clear" w:pos="792"/>
        </w:tabs>
        <w:spacing w:after="0" w:line="240" w:lineRule="auto"/>
        <w:ind w:left="0" w:firstLine="0"/>
        <w:jc w:val="both"/>
        <w:rPr>
          <w:rFonts w:ascii="Times New Roman" w:hAnsi="Times New Roman" w:cs="Times New Roman"/>
          <w:lang w:val="lv-LV"/>
        </w:rPr>
      </w:pPr>
      <w:r w:rsidRPr="00C73FD5">
        <w:rPr>
          <w:rFonts w:ascii="Times New Roman" w:hAnsi="Times New Roman" w:cs="Times New Roman"/>
          <w:lang w:val="lv-LV"/>
        </w:rPr>
        <w:t>Līguma nosacījumu izpildes kontrolei Puses deleģē šādus pārstāvjus:</w:t>
      </w:r>
    </w:p>
    <w:p w14:paraId="4EE25AAC" w14:textId="6CA3E98C" w:rsidR="00D1278F" w:rsidRPr="00C73FD5" w:rsidRDefault="00D1278F" w:rsidP="00D1278F">
      <w:pPr>
        <w:pStyle w:val="ListParagraph"/>
        <w:numPr>
          <w:ilvl w:val="2"/>
          <w:numId w:val="2"/>
        </w:numPr>
        <w:spacing w:after="0" w:line="240" w:lineRule="auto"/>
        <w:jc w:val="both"/>
        <w:rPr>
          <w:rFonts w:ascii="Times New Roman" w:hAnsi="Times New Roman" w:cs="Times New Roman"/>
        </w:rPr>
      </w:pPr>
      <w:r w:rsidRPr="00C73FD5">
        <w:rPr>
          <w:rFonts w:ascii="Times New Roman" w:hAnsi="Times New Roman" w:cs="Times New Roman"/>
        </w:rPr>
        <w:t xml:space="preserve">No PASŪTĪTĀJA puses: </w:t>
      </w:r>
      <w:r w:rsidR="006A01B3">
        <w:rPr>
          <w:rFonts w:ascii="Times New Roman" w:hAnsi="Times New Roman" w:cs="Times New Roman"/>
        </w:rPr>
        <w:t>Nadīna Moroza</w:t>
      </w:r>
      <w:r w:rsidRPr="00C73FD5">
        <w:rPr>
          <w:rFonts w:ascii="Times New Roman" w:hAnsi="Times New Roman" w:cs="Times New Roman"/>
        </w:rPr>
        <w:t xml:space="preserve">, kontaktinformācija: </w:t>
      </w:r>
      <w:r w:rsidR="006A01B3">
        <w:rPr>
          <w:rFonts w:ascii="Times New Roman" w:hAnsi="Times New Roman" w:cs="Times New Roman"/>
        </w:rPr>
        <w:t>nadina.moroza</w:t>
      </w:r>
      <w:r w:rsidRPr="00C73FD5">
        <w:rPr>
          <w:rFonts w:ascii="Times New Roman" w:hAnsi="Times New Roman" w:cs="Times New Roman"/>
        </w:rPr>
        <w:t xml:space="preserve">@lbs.lv, +371 </w:t>
      </w:r>
      <w:r w:rsidR="006A01B3">
        <w:rPr>
          <w:rFonts w:ascii="Times New Roman" w:hAnsi="Times New Roman" w:cs="Times New Roman"/>
        </w:rPr>
        <w:t>27171177</w:t>
      </w:r>
      <w:r w:rsidRPr="00C73FD5">
        <w:rPr>
          <w:rFonts w:ascii="Times New Roman" w:hAnsi="Times New Roman" w:cs="Times New Roman"/>
        </w:rPr>
        <w:t xml:space="preserve"> (ar tiesībām izteikt iebildumus Līguma ietvaros un saskaņot ar IZPILDĪTĀJU šī Līguma ietvaros izrakstītos rēķinus un aktus);</w:t>
      </w:r>
    </w:p>
    <w:p w14:paraId="5CBD5A7D" w14:textId="794066DF" w:rsidR="00D1278F" w:rsidRPr="00C73FD5" w:rsidRDefault="00D1278F" w:rsidP="00D1278F">
      <w:pPr>
        <w:pStyle w:val="ListParagraph"/>
        <w:numPr>
          <w:ilvl w:val="2"/>
          <w:numId w:val="2"/>
        </w:numPr>
        <w:spacing w:after="0" w:line="240" w:lineRule="auto"/>
        <w:jc w:val="both"/>
        <w:rPr>
          <w:rFonts w:ascii="Times New Roman" w:hAnsi="Times New Roman" w:cs="Times New Roman"/>
        </w:rPr>
      </w:pPr>
      <w:r w:rsidRPr="00C73FD5">
        <w:rPr>
          <w:rFonts w:ascii="Times New Roman" w:hAnsi="Times New Roman" w:cs="Times New Roman"/>
        </w:rPr>
        <w:t>No IZPILDĪTĀJA puses: :___________</w:t>
      </w:r>
      <w:r w:rsidR="006A01B3">
        <w:rPr>
          <w:rFonts w:ascii="Times New Roman" w:hAnsi="Times New Roman" w:cs="Times New Roman"/>
        </w:rPr>
        <w:t>_______</w:t>
      </w:r>
      <w:r w:rsidRPr="00C73FD5">
        <w:rPr>
          <w:rFonts w:ascii="Times New Roman" w:hAnsi="Times New Roman" w:cs="Times New Roman"/>
        </w:rPr>
        <w:t>, kontaktinformācija:_____________;</w:t>
      </w:r>
    </w:p>
    <w:p w14:paraId="6B298D1F" w14:textId="45780DA6" w:rsidR="00D1278F" w:rsidRPr="00A77CFF" w:rsidRDefault="00D1278F" w:rsidP="00A77CFF">
      <w:pPr>
        <w:numPr>
          <w:ilvl w:val="1"/>
          <w:numId w:val="2"/>
        </w:numPr>
        <w:tabs>
          <w:tab w:val="clear" w:pos="792"/>
        </w:tabs>
        <w:spacing w:after="0" w:line="240" w:lineRule="auto"/>
        <w:ind w:left="0" w:firstLine="0"/>
        <w:jc w:val="both"/>
        <w:rPr>
          <w:rFonts w:ascii="Times New Roman" w:hAnsi="Times New Roman" w:cs="Times New Roman"/>
          <w:lang w:val="lv-LV"/>
        </w:rPr>
      </w:pPr>
      <w:r w:rsidRPr="00C73FD5">
        <w:rPr>
          <w:rFonts w:ascii="Times New Roman" w:hAnsi="Times New Roman" w:cs="Times New Roman"/>
          <w:lang w:val="lv-LV"/>
        </w:rPr>
        <w:t>Līgums ir sastādīts divos eksemplāros latviešu valodā uz ___ (____) lapām, abiem eksemplāriem ir vienāds juridisks spēks, pa vienam katrai Pusei.</w:t>
      </w:r>
    </w:p>
    <w:p w14:paraId="3417D553" w14:textId="77777777" w:rsidR="00D1278F" w:rsidRPr="00C73FD5" w:rsidRDefault="00D1278F" w:rsidP="00D1278F">
      <w:pPr>
        <w:pStyle w:val="ListParagraph"/>
        <w:numPr>
          <w:ilvl w:val="0"/>
          <w:numId w:val="2"/>
        </w:numPr>
        <w:tabs>
          <w:tab w:val="left" w:pos="426"/>
          <w:tab w:val="left" w:pos="8100"/>
        </w:tabs>
        <w:overflowPunct w:val="0"/>
        <w:autoSpaceDE w:val="0"/>
        <w:autoSpaceDN w:val="0"/>
        <w:adjustRightInd w:val="0"/>
        <w:spacing w:after="0" w:line="240" w:lineRule="auto"/>
        <w:ind w:right="-2"/>
        <w:jc w:val="both"/>
        <w:rPr>
          <w:rFonts w:ascii="Times New Roman" w:hAnsi="Times New Roman" w:cs="Times New Roman"/>
        </w:rPr>
      </w:pPr>
      <w:r w:rsidRPr="00C73FD5">
        <w:rPr>
          <w:rFonts w:ascii="Times New Roman" w:eastAsia="MS Mincho" w:hAnsi="Times New Roman" w:cs="Times New Roman"/>
        </w:rPr>
        <w:t>Līgumam kā neatņemama</w:t>
      </w:r>
      <w:r w:rsidRPr="00C73FD5">
        <w:rPr>
          <w:rFonts w:ascii="Times New Roman" w:hAnsi="Times New Roman" w:cs="Times New Roman"/>
        </w:rPr>
        <w:t xml:space="preserve"> sastāvdaļa pievienots 1.pielikums: Tehniskais – finanšu piedāvājums uz ___ (vārdiem) lapas.</w:t>
      </w:r>
    </w:p>
    <w:p w14:paraId="115F9CC2" w14:textId="77777777" w:rsidR="00D1278F" w:rsidRPr="00C73FD5" w:rsidRDefault="00D1278F" w:rsidP="00D1278F">
      <w:pPr>
        <w:tabs>
          <w:tab w:val="left" w:pos="426"/>
          <w:tab w:val="left" w:pos="8100"/>
        </w:tabs>
        <w:overflowPunct w:val="0"/>
        <w:autoSpaceDE w:val="0"/>
        <w:autoSpaceDN w:val="0"/>
        <w:adjustRightInd w:val="0"/>
        <w:spacing w:after="0" w:line="240" w:lineRule="auto"/>
        <w:ind w:right="-2"/>
        <w:jc w:val="both"/>
        <w:rPr>
          <w:rFonts w:ascii="Times New Roman" w:eastAsia="MS Mincho" w:hAnsi="Times New Roman" w:cs="Times New Roman"/>
          <w:lang w:val="lv-LV"/>
        </w:rPr>
      </w:pPr>
    </w:p>
    <w:p w14:paraId="6528DCCF" w14:textId="77777777" w:rsidR="00353BED" w:rsidRDefault="00353BED">
      <w:pPr>
        <w:rPr>
          <w:rFonts w:ascii="Times New Roman" w:eastAsiaTheme="minorEastAsia" w:hAnsi="Times New Roman" w:cs="Times New Roman"/>
          <w:b/>
          <w:lang w:val="lv-LV" w:eastAsia="lv-LV"/>
        </w:rPr>
      </w:pPr>
      <w:r>
        <w:rPr>
          <w:rFonts w:ascii="Times New Roman" w:hAnsi="Times New Roman" w:cs="Times New Roman"/>
          <w:b/>
        </w:rPr>
        <w:br w:type="page"/>
      </w:r>
    </w:p>
    <w:p w14:paraId="1C0D7C85" w14:textId="0CCE65ED" w:rsidR="00D1278F" w:rsidRDefault="00D1278F" w:rsidP="00D1278F">
      <w:pPr>
        <w:pStyle w:val="ListParagraph"/>
        <w:numPr>
          <w:ilvl w:val="0"/>
          <w:numId w:val="2"/>
        </w:numPr>
        <w:jc w:val="center"/>
        <w:rPr>
          <w:rFonts w:ascii="Times New Roman" w:hAnsi="Times New Roman" w:cs="Times New Roman"/>
          <w:b/>
        </w:rPr>
      </w:pPr>
      <w:r w:rsidRPr="00C73FD5">
        <w:rPr>
          <w:rFonts w:ascii="Times New Roman" w:hAnsi="Times New Roman" w:cs="Times New Roman"/>
          <w:b/>
        </w:rPr>
        <w:lastRenderedPageBreak/>
        <w:t>PUŠU PARAKSTI UN REKVIZĪTI</w:t>
      </w:r>
    </w:p>
    <w:p w14:paraId="56B62D93" w14:textId="77777777" w:rsidR="00134E26" w:rsidRDefault="00134E26" w:rsidP="00134E26">
      <w:pPr>
        <w:pStyle w:val="ListParagraph"/>
        <w:ind w:left="360"/>
        <w:rPr>
          <w:rFonts w:ascii="Times New Roman" w:hAnsi="Times New Roman" w:cs="Times New Roman"/>
          <w:b/>
        </w:rPr>
      </w:pPr>
    </w:p>
    <w:p w14:paraId="727D4CC2" w14:textId="77777777" w:rsidR="00A77CFF" w:rsidRPr="00C73FD5" w:rsidRDefault="00A77CFF" w:rsidP="00A77CFF">
      <w:pPr>
        <w:pStyle w:val="ListParagraph"/>
        <w:ind w:left="360"/>
        <w:rPr>
          <w:rFonts w:ascii="Times New Roman" w:hAnsi="Times New Roman" w:cs="Times New Roman"/>
          <w:b/>
        </w:rPr>
      </w:pPr>
    </w:p>
    <w:tbl>
      <w:tblPr>
        <w:tblW w:w="10705" w:type="dxa"/>
        <w:tblLayout w:type="fixed"/>
        <w:tblLook w:val="0000" w:firstRow="0" w:lastRow="0" w:firstColumn="0" w:lastColumn="0" w:noHBand="0" w:noVBand="0"/>
      </w:tblPr>
      <w:tblGrid>
        <w:gridCol w:w="5421"/>
        <w:gridCol w:w="4455"/>
        <w:gridCol w:w="829"/>
      </w:tblGrid>
      <w:tr w:rsidR="00E72AAC" w:rsidRPr="00C73FD5" w14:paraId="2F3E21EE" w14:textId="77777777" w:rsidTr="00A77CFF">
        <w:trPr>
          <w:trHeight w:val="401"/>
        </w:trPr>
        <w:tc>
          <w:tcPr>
            <w:tcW w:w="5421" w:type="dxa"/>
          </w:tcPr>
          <w:p w14:paraId="4C6EBD14" w14:textId="6F4D66FE" w:rsidR="00E72AAC" w:rsidRPr="00C73FD5" w:rsidRDefault="00E72AAC" w:rsidP="0029611B">
            <w:pPr>
              <w:tabs>
                <w:tab w:val="left" w:pos="8662"/>
              </w:tabs>
              <w:rPr>
                <w:rFonts w:ascii="Times New Roman" w:hAnsi="Times New Roman" w:cs="Times New Roman"/>
                <w:b/>
                <w:lang w:val="lv-LV"/>
              </w:rPr>
            </w:pPr>
            <w:r w:rsidRPr="00C73FD5">
              <w:rPr>
                <w:rFonts w:ascii="Times New Roman" w:hAnsi="Times New Roman" w:cs="Times New Roman"/>
                <w:b/>
                <w:lang w:val="lv-LV"/>
              </w:rPr>
              <w:t>PASŪTĪTĀJS</w:t>
            </w:r>
            <w:r w:rsidR="00A77CFF">
              <w:rPr>
                <w:rFonts w:ascii="Times New Roman" w:hAnsi="Times New Roman" w:cs="Times New Roman"/>
                <w:b/>
                <w:lang w:val="lv-LV"/>
              </w:rPr>
              <w:t>:</w:t>
            </w:r>
          </w:p>
        </w:tc>
        <w:tc>
          <w:tcPr>
            <w:tcW w:w="5284" w:type="dxa"/>
            <w:gridSpan w:val="2"/>
          </w:tcPr>
          <w:p w14:paraId="109B41F6" w14:textId="77777777" w:rsidR="00E72AAC" w:rsidRPr="00C73FD5" w:rsidRDefault="00E72AAC" w:rsidP="0029611B">
            <w:pPr>
              <w:pStyle w:val="Header"/>
              <w:rPr>
                <w:rFonts w:ascii="Times New Roman" w:hAnsi="Times New Roman" w:cs="Times New Roman"/>
                <w:lang w:val="lv-LV"/>
              </w:rPr>
            </w:pPr>
            <w:r w:rsidRPr="00C73FD5">
              <w:rPr>
                <w:rFonts w:ascii="Times New Roman" w:hAnsi="Times New Roman" w:cs="Times New Roman"/>
                <w:b/>
                <w:lang w:val="lv-LV"/>
              </w:rPr>
              <w:t>IZPILDĪTĀJS:</w:t>
            </w:r>
          </w:p>
        </w:tc>
      </w:tr>
      <w:tr w:rsidR="00D1278F" w:rsidRPr="00C73FD5" w14:paraId="23E23696" w14:textId="77777777" w:rsidTr="00A77CFF">
        <w:tblPrEx>
          <w:tblLook w:val="04A0" w:firstRow="1" w:lastRow="0" w:firstColumn="1" w:lastColumn="0" w:noHBand="0" w:noVBand="1"/>
        </w:tblPrEx>
        <w:trPr>
          <w:gridAfter w:val="1"/>
          <w:wAfter w:w="829" w:type="dxa"/>
          <w:trHeight w:val="2979"/>
        </w:trPr>
        <w:tc>
          <w:tcPr>
            <w:tcW w:w="5421" w:type="dxa"/>
          </w:tcPr>
          <w:p w14:paraId="7DA87DB3" w14:textId="77777777" w:rsidR="00D1278F" w:rsidRPr="00C73FD5" w:rsidRDefault="00D1278F" w:rsidP="0029611B">
            <w:pPr>
              <w:spacing w:after="0" w:line="240" w:lineRule="auto"/>
              <w:jc w:val="both"/>
              <w:rPr>
                <w:rFonts w:ascii="Times New Roman" w:hAnsi="Times New Roman" w:cs="Times New Roman"/>
                <w:b/>
                <w:lang w:val="lv-LV"/>
              </w:rPr>
            </w:pPr>
            <w:r w:rsidRPr="00C73FD5">
              <w:rPr>
                <w:rFonts w:ascii="Times New Roman" w:hAnsi="Times New Roman" w:cs="Times New Roman"/>
                <w:b/>
                <w:lang w:val="lv-LV"/>
              </w:rPr>
              <w:t>Savienība:</w:t>
            </w:r>
          </w:p>
          <w:p w14:paraId="43EB3EDA" w14:textId="77777777" w:rsidR="00D1278F" w:rsidRPr="00C73FD5" w:rsidRDefault="00D1278F" w:rsidP="0029611B">
            <w:pPr>
              <w:spacing w:after="0" w:line="240" w:lineRule="auto"/>
              <w:jc w:val="both"/>
              <w:rPr>
                <w:rFonts w:ascii="Times New Roman" w:hAnsi="Times New Roman" w:cs="Times New Roman"/>
                <w:lang w:val="lv-LV"/>
              </w:rPr>
            </w:pPr>
            <w:r w:rsidRPr="00C73FD5">
              <w:rPr>
                <w:rFonts w:ascii="Times New Roman" w:hAnsi="Times New Roman" w:cs="Times New Roman"/>
                <w:lang w:val="lv-LV"/>
              </w:rPr>
              <w:t>Biedrība „Latvijas Basketbola savienība”</w:t>
            </w:r>
          </w:p>
          <w:p w14:paraId="32D710BB" w14:textId="77777777" w:rsidR="00D1278F" w:rsidRPr="00C73FD5" w:rsidRDefault="00D1278F" w:rsidP="0029611B">
            <w:pPr>
              <w:spacing w:after="0" w:line="240" w:lineRule="auto"/>
              <w:jc w:val="both"/>
              <w:rPr>
                <w:rFonts w:ascii="Times New Roman" w:hAnsi="Times New Roman" w:cs="Times New Roman"/>
                <w:lang w:val="lv-LV"/>
              </w:rPr>
            </w:pPr>
            <w:r w:rsidRPr="00C73FD5">
              <w:rPr>
                <w:rFonts w:ascii="Times New Roman" w:hAnsi="Times New Roman" w:cs="Times New Roman"/>
                <w:lang w:val="lv-LV"/>
              </w:rPr>
              <w:t>Reģ.nr. 40008025619</w:t>
            </w:r>
          </w:p>
          <w:p w14:paraId="7FA9A01C" w14:textId="77777777" w:rsidR="00D1278F" w:rsidRPr="00C73FD5" w:rsidRDefault="00D1278F" w:rsidP="0029611B">
            <w:pPr>
              <w:spacing w:after="0" w:line="240" w:lineRule="auto"/>
              <w:jc w:val="both"/>
              <w:rPr>
                <w:rFonts w:ascii="Times New Roman" w:hAnsi="Times New Roman" w:cs="Times New Roman"/>
                <w:lang w:val="lv-LV"/>
              </w:rPr>
            </w:pPr>
            <w:r w:rsidRPr="00C73FD5">
              <w:rPr>
                <w:rFonts w:ascii="Times New Roman" w:hAnsi="Times New Roman" w:cs="Times New Roman"/>
                <w:lang w:val="lv-LV"/>
              </w:rPr>
              <w:t>Ieriķu iela 3, Rīga, LV-1084</w:t>
            </w:r>
          </w:p>
          <w:p w14:paraId="29704BA2" w14:textId="77777777" w:rsidR="00D1278F" w:rsidRPr="00C73FD5" w:rsidRDefault="00D1278F" w:rsidP="0029611B">
            <w:pPr>
              <w:spacing w:after="0" w:line="240" w:lineRule="auto"/>
              <w:jc w:val="both"/>
              <w:rPr>
                <w:rFonts w:ascii="Times New Roman" w:hAnsi="Times New Roman" w:cs="Times New Roman"/>
                <w:lang w:val="lv-LV"/>
              </w:rPr>
            </w:pPr>
            <w:r w:rsidRPr="00C73FD5">
              <w:rPr>
                <w:rFonts w:ascii="Times New Roman" w:hAnsi="Times New Roman" w:cs="Times New Roman"/>
                <w:lang w:val="lv-LV"/>
              </w:rPr>
              <w:t>Banka: AS „Swedbank”</w:t>
            </w:r>
          </w:p>
          <w:p w14:paraId="54124A43" w14:textId="77777777" w:rsidR="00D1278F" w:rsidRPr="00C73FD5" w:rsidRDefault="00D1278F" w:rsidP="0029611B">
            <w:pPr>
              <w:spacing w:after="0" w:line="240" w:lineRule="auto"/>
              <w:jc w:val="both"/>
              <w:rPr>
                <w:rFonts w:ascii="Times New Roman" w:hAnsi="Times New Roman" w:cs="Times New Roman"/>
                <w:lang w:val="lv-LV"/>
              </w:rPr>
            </w:pPr>
            <w:r w:rsidRPr="00C73FD5">
              <w:rPr>
                <w:rFonts w:ascii="Times New Roman" w:hAnsi="Times New Roman" w:cs="Times New Roman"/>
                <w:lang w:val="lv-LV"/>
              </w:rPr>
              <w:t>Konta nr.: LV85HABA0551044935677</w:t>
            </w:r>
          </w:p>
          <w:p w14:paraId="5CB7BFF5" w14:textId="77777777" w:rsidR="00D1278F" w:rsidRPr="00C73FD5" w:rsidRDefault="00D1278F" w:rsidP="0029611B">
            <w:pPr>
              <w:spacing w:after="0" w:line="240" w:lineRule="auto"/>
              <w:jc w:val="both"/>
              <w:rPr>
                <w:rFonts w:ascii="Times New Roman" w:hAnsi="Times New Roman" w:cs="Times New Roman"/>
                <w:lang w:val="lv-LV"/>
              </w:rPr>
            </w:pPr>
          </w:p>
          <w:p w14:paraId="104C0F1F" w14:textId="77777777" w:rsidR="00D1278F" w:rsidRPr="00C73FD5" w:rsidRDefault="00D1278F" w:rsidP="0029611B">
            <w:pPr>
              <w:spacing w:after="0" w:line="240" w:lineRule="auto"/>
              <w:jc w:val="both"/>
              <w:rPr>
                <w:rFonts w:ascii="Times New Roman" w:hAnsi="Times New Roman" w:cs="Times New Roman"/>
                <w:lang w:val="lv-LV"/>
              </w:rPr>
            </w:pPr>
            <w:r w:rsidRPr="00C73FD5">
              <w:rPr>
                <w:rFonts w:ascii="Times New Roman" w:hAnsi="Times New Roman" w:cs="Times New Roman"/>
                <w:lang w:val="lv-LV"/>
              </w:rPr>
              <w:t>Ģenerālsekretārs</w:t>
            </w:r>
          </w:p>
          <w:p w14:paraId="50ECC811" w14:textId="77777777" w:rsidR="00D1278F" w:rsidRPr="00C73FD5" w:rsidRDefault="00D1278F" w:rsidP="0029611B">
            <w:pPr>
              <w:spacing w:after="0" w:line="240" w:lineRule="auto"/>
              <w:jc w:val="both"/>
              <w:rPr>
                <w:rFonts w:ascii="Times New Roman" w:hAnsi="Times New Roman" w:cs="Times New Roman"/>
                <w:lang w:val="lv-LV"/>
              </w:rPr>
            </w:pPr>
          </w:p>
          <w:p w14:paraId="26C409AC" w14:textId="77777777" w:rsidR="00D1278F" w:rsidRPr="00C73FD5" w:rsidRDefault="00D1278F" w:rsidP="0029611B">
            <w:pPr>
              <w:spacing w:after="0" w:line="240" w:lineRule="auto"/>
              <w:jc w:val="both"/>
              <w:rPr>
                <w:rFonts w:ascii="Times New Roman" w:hAnsi="Times New Roman" w:cs="Times New Roman"/>
                <w:lang w:val="lv-LV"/>
              </w:rPr>
            </w:pPr>
          </w:p>
          <w:p w14:paraId="49B3C8A0" w14:textId="0FEFE8A1" w:rsidR="00D1278F" w:rsidRPr="00C73FD5" w:rsidRDefault="00D1278F" w:rsidP="0029611B">
            <w:pPr>
              <w:spacing w:after="0" w:line="240" w:lineRule="auto"/>
              <w:jc w:val="both"/>
              <w:rPr>
                <w:rFonts w:ascii="Times New Roman" w:hAnsi="Times New Roman" w:cs="Times New Roman"/>
                <w:lang w:val="lv-LV"/>
              </w:rPr>
            </w:pPr>
            <w:r w:rsidRPr="00C73FD5">
              <w:rPr>
                <w:rFonts w:ascii="Times New Roman" w:hAnsi="Times New Roman" w:cs="Times New Roman"/>
                <w:lang w:val="lv-LV"/>
              </w:rPr>
              <w:t>________________/</w:t>
            </w:r>
            <w:r w:rsidR="006A01B3">
              <w:rPr>
                <w:rFonts w:ascii="Times New Roman" w:hAnsi="Times New Roman" w:cs="Times New Roman"/>
                <w:lang w:val="lv-LV"/>
              </w:rPr>
              <w:t>K.Cipruss</w:t>
            </w:r>
            <w:r w:rsidRPr="00C73FD5">
              <w:rPr>
                <w:rFonts w:ascii="Times New Roman" w:hAnsi="Times New Roman" w:cs="Times New Roman"/>
                <w:lang w:val="lv-LV"/>
              </w:rPr>
              <w:t>/</w:t>
            </w:r>
          </w:p>
          <w:p w14:paraId="1124845C" w14:textId="77777777" w:rsidR="00D1278F" w:rsidRPr="00C73FD5" w:rsidRDefault="00D1278F" w:rsidP="0029611B">
            <w:pPr>
              <w:jc w:val="both"/>
              <w:rPr>
                <w:rFonts w:ascii="Times New Roman" w:hAnsi="Times New Roman" w:cs="Times New Roman"/>
                <w:lang w:val="lv-LV"/>
              </w:rPr>
            </w:pPr>
          </w:p>
        </w:tc>
        <w:tc>
          <w:tcPr>
            <w:tcW w:w="4455" w:type="dxa"/>
          </w:tcPr>
          <w:p w14:paraId="40F675EB" w14:textId="77777777" w:rsidR="00D1278F" w:rsidRPr="00C73FD5" w:rsidRDefault="00D1278F" w:rsidP="0029611B">
            <w:pPr>
              <w:pStyle w:val="Title"/>
              <w:jc w:val="left"/>
              <w:rPr>
                <w:b/>
                <w:sz w:val="22"/>
                <w:szCs w:val="22"/>
              </w:rPr>
            </w:pPr>
            <w:r w:rsidRPr="00C73FD5">
              <w:rPr>
                <w:b/>
                <w:sz w:val="22"/>
                <w:szCs w:val="22"/>
              </w:rPr>
              <w:t>Pretendents:</w:t>
            </w:r>
          </w:p>
          <w:p w14:paraId="4A169090" w14:textId="77777777" w:rsidR="00D1278F" w:rsidRPr="00C73FD5" w:rsidRDefault="00D1278F" w:rsidP="0029611B">
            <w:pPr>
              <w:pStyle w:val="Title"/>
              <w:jc w:val="left"/>
              <w:rPr>
                <w:iCs/>
                <w:sz w:val="22"/>
                <w:szCs w:val="22"/>
              </w:rPr>
            </w:pPr>
            <w:r w:rsidRPr="00C73FD5">
              <w:rPr>
                <w:iCs/>
                <w:sz w:val="22"/>
                <w:szCs w:val="22"/>
              </w:rPr>
              <w:t>Adrese:</w:t>
            </w:r>
          </w:p>
          <w:p w14:paraId="5EB4B622" w14:textId="77777777" w:rsidR="00D1278F" w:rsidRPr="00C73FD5" w:rsidRDefault="00D1278F" w:rsidP="0029611B">
            <w:pPr>
              <w:pStyle w:val="Title"/>
              <w:ind w:left="5760" w:hanging="5760"/>
              <w:jc w:val="left"/>
              <w:rPr>
                <w:sz w:val="22"/>
                <w:szCs w:val="22"/>
              </w:rPr>
            </w:pPr>
            <w:r w:rsidRPr="00C73FD5">
              <w:rPr>
                <w:sz w:val="22"/>
                <w:szCs w:val="22"/>
              </w:rPr>
              <w:t xml:space="preserve">Reģ.nr.: </w:t>
            </w:r>
          </w:p>
          <w:p w14:paraId="55BC1DAD" w14:textId="77777777" w:rsidR="00D1278F" w:rsidRPr="00C73FD5" w:rsidRDefault="00D1278F" w:rsidP="0029611B">
            <w:pPr>
              <w:pStyle w:val="Title"/>
              <w:jc w:val="left"/>
              <w:rPr>
                <w:sz w:val="22"/>
                <w:szCs w:val="22"/>
              </w:rPr>
            </w:pPr>
            <w:r w:rsidRPr="00C73FD5">
              <w:rPr>
                <w:sz w:val="22"/>
                <w:szCs w:val="22"/>
              </w:rPr>
              <w:t>Banka:</w:t>
            </w:r>
          </w:p>
          <w:p w14:paraId="2CCB6232" w14:textId="77777777" w:rsidR="00D1278F" w:rsidRPr="00C73FD5" w:rsidRDefault="00D1278F" w:rsidP="0029611B">
            <w:pPr>
              <w:pStyle w:val="Title"/>
              <w:jc w:val="left"/>
              <w:rPr>
                <w:sz w:val="22"/>
                <w:szCs w:val="22"/>
              </w:rPr>
            </w:pPr>
            <w:r w:rsidRPr="00C73FD5">
              <w:rPr>
                <w:sz w:val="22"/>
                <w:szCs w:val="22"/>
              </w:rPr>
              <w:t>Bankas kods:</w:t>
            </w:r>
          </w:p>
          <w:p w14:paraId="1182E4AB" w14:textId="77777777" w:rsidR="00D1278F" w:rsidRPr="00C73FD5" w:rsidRDefault="00D1278F" w:rsidP="0029611B">
            <w:pPr>
              <w:pStyle w:val="Title"/>
              <w:jc w:val="left"/>
              <w:rPr>
                <w:sz w:val="22"/>
                <w:szCs w:val="22"/>
              </w:rPr>
            </w:pPr>
            <w:r w:rsidRPr="00C73FD5">
              <w:rPr>
                <w:sz w:val="22"/>
                <w:szCs w:val="22"/>
              </w:rPr>
              <w:t>Konta nr.:</w:t>
            </w:r>
          </w:p>
          <w:p w14:paraId="658B390E" w14:textId="77777777" w:rsidR="00D1278F" w:rsidRPr="00C73FD5" w:rsidRDefault="00D1278F" w:rsidP="0029611B">
            <w:pPr>
              <w:pStyle w:val="Title"/>
              <w:jc w:val="left"/>
              <w:rPr>
                <w:sz w:val="22"/>
                <w:szCs w:val="22"/>
              </w:rPr>
            </w:pPr>
          </w:p>
          <w:p w14:paraId="2918AC1F" w14:textId="77777777" w:rsidR="00D1278F" w:rsidRPr="00C73FD5" w:rsidRDefault="00D1278F" w:rsidP="0029611B">
            <w:pPr>
              <w:pStyle w:val="Title"/>
              <w:jc w:val="left"/>
              <w:rPr>
                <w:sz w:val="22"/>
                <w:szCs w:val="22"/>
              </w:rPr>
            </w:pPr>
            <w:r w:rsidRPr="00C73FD5">
              <w:rPr>
                <w:sz w:val="22"/>
                <w:szCs w:val="22"/>
              </w:rPr>
              <w:t xml:space="preserve">Amata nosaukums   _____________ </w:t>
            </w:r>
          </w:p>
          <w:p w14:paraId="328FF987" w14:textId="77777777" w:rsidR="00D1278F" w:rsidRPr="00C73FD5" w:rsidRDefault="00D1278F" w:rsidP="0029611B">
            <w:pPr>
              <w:pStyle w:val="Title"/>
              <w:jc w:val="left"/>
              <w:rPr>
                <w:sz w:val="22"/>
                <w:szCs w:val="22"/>
              </w:rPr>
            </w:pPr>
          </w:p>
          <w:p w14:paraId="586488D5" w14:textId="77777777" w:rsidR="00D1278F" w:rsidRPr="00C73FD5" w:rsidRDefault="00D1278F" w:rsidP="0029611B">
            <w:pPr>
              <w:spacing w:before="240" w:line="300" w:lineRule="exact"/>
              <w:jc w:val="both"/>
              <w:rPr>
                <w:rFonts w:ascii="Times New Roman" w:hAnsi="Times New Roman" w:cs="Times New Roman"/>
                <w:lang w:val="lv-LV"/>
              </w:rPr>
            </w:pPr>
            <w:r w:rsidRPr="00C73FD5">
              <w:rPr>
                <w:lang w:val="lv-LV"/>
              </w:rPr>
              <w:t>_________________________/______/</w:t>
            </w:r>
          </w:p>
        </w:tc>
      </w:tr>
    </w:tbl>
    <w:p w14:paraId="3854DEDA" w14:textId="77777777" w:rsidR="00D1278F" w:rsidRPr="00C73FD5" w:rsidRDefault="00D1278F" w:rsidP="00D1278F">
      <w:pPr>
        <w:pStyle w:val="FreeForm"/>
        <w:jc w:val="right"/>
        <w:rPr>
          <w:b/>
          <w:sz w:val="22"/>
          <w:szCs w:val="22"/>
        </w:rPr>
      </w:pPr>
    </w:p>
    <w:p w14:paraId="2AF61A2D" w14:textId="77777777" w:rsidR="00D1278F" w:rsidRPr="00C73FD5" w:rsidRDefault="00D1278F" w:rsidP="00D1278F">
      <w:pPr>
        <w:rPr>
          <w:rFonts w:ascii="Times New Roman" w:eastAsia="ヒラギノ角ゴ Pro W3" w:hAnsi="Times New Roman" w:cs="Times New Roman"/>
          <w:b/>
          <w:color w:val="000000"/>
          <w:lang w:val="lv-LV" w:eastAsia="ja-JP"/>
        </w:rPr>
      </w:pPr>
      <w:r w:rsidRPr="00C73FD5">
        <w:rPr>
          <w:rFonts w:ascii="Times New Roman" w:hAnsi="Times New Roman" w:cs="Times New Roman"/>
          <w:b/>
          <w:lang w:val="lv-LV"/>
        </w:rPr>
        <w:br w:type="page"/>
      </w:r>
    </w:p>
    <w:p w14:paraId="3E57070A" w14:textId="77777777" w:rsidR="00D1278F" w:rsidRPr="00C73FD5" w:rsidRDefault="00D1278F" w:rsidP="00D1278F">
      <w:pPr>
        <w:pStyle w:val="FreeForm"/>
        <w:jc w:val="right"/>
        <w:rPr>
          <w:b/>
          <w:sz w:val="22"/>
          <w:szCs w:val="22"/>
        </w:rPr>
      </w:pPr>
      <w:r w:rsidRPr="00C73FD5">
        <w:rPr>
          <w:b/>
          <w:sz w:val="22"/>
          <w:szCs w:val="22"/>
        </w:rPr>
        <w:lastRenderedPageBreak/>
        <w:t>Pielikums Nr.1</w:t>
      </w:r>
    </w:p>
    <w:p w14:paraId="2BB5EA8B" w14:textId="77C8B60E" w:rsidR="00D1278F" w:rsidRPr="00C73FD5" w:rsidRDefault="00D1278F" w:rsidP="00D1278F">
      <w:pPr>
        <w:ind w:left="108"/>
        <w:jc w:val="right"/>
        <w:rPr>
          <w:rFonts w:ascii="Times New Roman" w:eastAsia="ヒラギノ角ゴ Pro W3" w:hAnsi="Times New Roman" w:cs="Times New Roman"/>
          <w:color w:val="000000"/>
          <w:lang w:val="lv-LV" w:eastAsia="ja-JP"/>
        </w:rPr>
      </w:pPr>
      <w:r w:rsidRPr="00C73FD5">
        <w:rPr>
          <w:rFonts w:ascii="Times New Roman" w:eastAsia="ヒラギノ角ゴ Pro W3" w:hAnsi="Times New Roman" w:cs="Times New Roman"/>
          <w:color w:val="000000"/>
          <w:lang w:val="lv-LV" w:eastAsia="ja-JP"/>
        </w:rPr>
        <w:t>pie 20</w:t>
      </w:r>
      <w:r w:rsidR="006A01B3">
        <w:rPr>
          <w:rFonts w:ascii="Times New Roman" w:eastAsia="ヒラギノ角ゴ Pro W3" w:hAnsi="Times New Roman" w:cs="Times New Roman"/>
          <w:color w:val="000000"/>
          <w:lang w:val="lv-LV" w:eastAsia="ja-JP"/>
        </w:rPr>
        <w:t>21</w:t>
      </w:r>
      <w:r w:rsidRPr="00C73FD5">
        <w:rPr>
          <w:rFonts w:ascii="Times New Roman" w:eastAsia="ヒラギノ角ゴ Pro W3" w:hAnsi="Times New Roman" w:cs="Times New Roman"/>
          <w:color w:val="000000"/>
          <w:lang w:val="lv-LV" w:eastAsia="ja-JP"/>
        </w:rPr>
        <w:t>.gada ___.__________</w:t>
      </w:r>
    </w:p>
    <w:p w14:paraId="7CF39D26" w14:textId="77777777" w:rsidR="00D1278F" w:rsidRPr="00C73FD5" w:rsidRDefault="00D1278F" w:rsidP="00D1278F">
      <w:pPr>
        <w:ind w:left="108"/>
        <w:jc w:val="right"/>
        <w:rPr>
          <w:rFonts w:ascii="Times New Roman" w:eastAsia="ヒラギノ角ゴ Pro W3" w:hAnsi="Times New Roman" w:cs="Times New Roman"/>
          <w:color w:val="000000"/>
          <w:lang w:val="lv-LV" w:eastAsia="ja-JP"/>
        </w:rPr>
      </w:pPr>
      <w:r w:rsidRPr="00C73FD5">
        <w:rPr>
          <w:rFonts w:ascii="Times New Roman" w:eastAsia="ヒラギノ角ゴ Pro W3" w:hAnsi="Times New Roman" w:cs="Times New Roman"/>
          <w:color w:val="000000"/>
          <w:lang w:val="lv-LV" w:eastAsia="ja-JP"/>
        </w:rPr>
        <w:t>līguma Nr.___________</w:t>
      </w:r>
    </w:p>
    <w:p w14:paraId="28E0C606" w14:textId="77777777" w:rsidR="00D1278F" w:rsidRPr="00C73FD5" w:rsidRDefault="00D1278F" w:rsidP="00D1278F">
      <w:pPr>
        <w:tabs>
          <w:tab w:val="right" w:pos="9072"/>
        </w:tabs>
        <w:jc w:val="right"/>
        <w:rPr>
          <w:rFonts w:ascii="Times New Roman" w:hAnsi="Times New Roman" w:cs="Times New Roman"/>
          <w:lang w:val="lv-LV"/>
        </w:rPr>
      </w:pPr>
    </w:p>
    <w:p w14:paraId="52199A89" w14:textId="77777777" w:rsidR="00D1278F" w:rsidRPr="00C73FD5" w:rsidRDefault="00D1278F" w:rsidP="00D1278F">
      <w:pPr>
        <w:tabs>
          <w:tab w:val="right" w:pos="9072"/>
        </w:tabs>
        <w:jc w:val="center"/>
        <w:rPr>
          <w:rFonts w:ascii="Times New Roman" w:hAnsi="Times New Roman" w:cs="Times New Roman"/>
          <w:b/>
          <w:lang w:val="lv-LV"/>
        </w:rPr>
      </w:pPr>
      <w:r w:rsidRPr="00C73FD5">
        <w:rPr>
          <w:rFonts w:ascii="Times New Roman" w:hAnsi="Times New Roman" w:cs="Times New Roman"/>
          <w:b/>
          <w:lang w:val="lv-LV"/>
        </w:rPr>
        <w:t>TEHNISKAIS – FINANŠU PIEDĀVĀJUMS</w:t>
      </w:r>
    </w:p>
    <w:p w14:paraId="3B4A691D" w14:textId="77777777" w:rsidR="00D1278F" w:rsidRPr="00C73FD5" w:rsidRDefault="00D1278F" w:rsidP="00D1278F">
      <w:pPr>
        <w:tabs>
          <w:tab w:val="right" w:pos="9072"/>
        </w:tabs>
        <w:jc w:val="center"/>
        <w:rPr>
          <w:rFonts w:ascii="Times New Roman" w:hAnsi="Times New Roman" w:cs="Times New Roman"/>
          <w:b/>
          <w:lang w:val="lv-LV"/>
        </w:rPr>
      </w:pPr>
    </w:p>
    <w:p w14:paraId="30AF543A" w14:textId="77777777" w:rsidR="00D1278F" w:rsidRPr="00C73FD5" w:rsidRDefault="00D1278F" w:rsidP="00D1278F">
      <w:pPr>
        <w:tabs>
          <w:tab w:val="right" w:pos="9072"/>
        </w:tabs>
        <w:jc w:val="center"/>
        <w:rPr>
          <w:rFonts w:ascii="Times New Roman" w:hAnsi="Times New Roman" w:cs="Times New Roman"/>
          <w:b/>
          <w:lang w:val="lv-LV"/>
        </w:rPr>
      </w:pPr>
    </w:p>
    <w:p w14:paraId="513F14FA" w14:textId="77777777" w:rsidR="00D1278F" w:rsidRPr="00C73FD5" w:rsidRDefault="00D1278F" w:rsidP="00D1278F">
      <w:pPr>
        <w:tabs>
          <w:tab w:val="right" w:pos="9072"/>
        </w:tabs>
        <w:jc w:val="center"/>
        <w:rPr>
          <w:rFonts w:ascii="Times New Roman" w:hAnsi="Times New Roman" w:cs="Times New Roman"/>
          <w:b/>
          <w:lang w:val="lv-LV"/>
        </w:rPr>
      </w:pPr>
    </w:p>
    <w:p w14:paraId="7C14A7D6" w14:textId="77777777" w:rsidR="00D1278F" w:rsidRPr="00C73FD5" w:rsidRDefault="00D1278F" w:rsidP="00D1278F">
      <w:pPr>
        <w:tabs>
          <w:tab w:val="right" w:pos="9072"/>
        </w:tabs>
        <w:jc w:val="center"/>
        <w:rPr>
          <w:rFonts w:ascii="Times New Roman" w:hAnsi="Times New Roman" w:cs="Times New Roman"/>
          <w:b/>
          <w:lang w:val="lv-LV"/>
        </w:rPr>
      </w:pPr>
    </w:p>
    <w:tbl>
      <w:tblPr>
        <w:tblW w:w="10705" w:type="dxa"/>
        <w:tblLayout w:type="fixed"/>
        <w:tblLook w:val="0000" w:firstRow="0" w:lastRow="0" w:firstColumn="0" w:lastColumn="0" w:noHBand="0" w:noVBand="0"/>
      </w:tblPr>
      <w:tblGrid>
        <w:gridCol w:w="5421"/>
        <w:gridCol w:w="4455"/>
        <w:gridCol w:w="829"/>
      </w:tblGrid>
      <w:tr w:rsidR="00A77CFF" w:rsidRPr="00C73FD5" w14:paraId="72361E1E" w14:textId="77777777" w:rsidTr="007A612B">
        <w:trPr>
          <w:trHeight w:val="401"/>
        </w:trPr>
        <w:tc>
          <w:tcPr>
            <w:tcW w:w="5421" w:type="dxa"/>
          </w:tcPr>
          <w:p w14:paraId="3F4D9384" w14:textId="77777777" w:rsidR="00A77CFF" w:rsidRPr="00C73FD5" w:rsidRDefault="00A77CFF" w:rsidP="007A612B">
            <w:pPr>
              <w:tabs>
                <w:tab w:val="left" w:pos="8662"/>
              </w:tabs>
              <w:rPr>
                <w:rFonts w:ascii="Times New Roman" w:hAnsi="Times New Roman" w:cs="Times New Roman"/>
                <w:b/>
                <w:lang w:val="lv-LV"/>
              </w:rPr>
            </w:pPr>
            <w:r w:rsidRPr="00C73FD5">
              <w:rPr>
                <w:rFonts w:ascii="Times New Roman" w:hAnsi="Times New Roman" w:cs="Times New Roman"/>
                <w:b/>
                <w:lang w:val="lv-LV"/>
              </w:rPr>
              <w:t>PASŪTĪTĀJS</w:t>
            </w:r>
            <w:r>
              <w:rPr>
                <w:rFonts w:ascii="Times New Roman" w:hAnsi="Times New Roman" w:cs="Times New Roman"/>
                <w:b/>
                <w:lang w:val="lv-LV"/>
              </w:rPr>
              <w:t>:</w:t>
            </w:r>
          </w:p>
        </w:tc>
        <w:tc>
          <w:tcPr>
            <w:tcW w:w="5284" w:type="dxa"/>
            <w:gridSpan w:val="2"/>
          </w:tcPr>
          <w:p w14:paraId="1E20FA7C" w14:textId="77777777" w:rsidR="00A77CFF" w:rsidRPr="00C73FD5" w:rsidRDefault="00A77CFF" w:rsidP="007A612B">
            <w:pPr>
              <w:pStyle w:val="Header"/>
              <w:rPr>
                <w:rFonts w:ascii="Times New Roman" w:hAnsi="Times New Roman" w:cs="Times New Roman"/>
                <w:lang w:val="lv-LV"/>
              </w:rPr>
            </w:pPr>
            <w:r w:rsidRPr="00C73FD5">
              <w:rPr>
                <w:rFonts w:ascii="Times New Roman" w:hAnsi="Times New Roman" w:cs="Times New Roman"/>
                <w:b/>
                <w:lang w:val="lv-LV"/>
              </w:rPr>
              <w:t>IZPILDĪTĀJS:</w:t>
            </w:r>
          </w:p>
        </w:tc>
      </w:tr>
      <w:tr w:rsidR="00A77CFF" w:rsidRPr="00C73FD5" w14:paraId="33AAB782" w14:textId="77777777" w:rsidTr="007A612B">
        <w:tblPrEx>
          <w:tblLook w:val="04A0" w:firstRow="1" w:lastRow="0" w:firstColumn="1" w:lastColumn="0" w:noHBand="0" w:noVBand="1"/>
        </w:tblPrEx>
        <w:trPr>
          <w:gridAfter w:val="1"/>
          <w:wAfter w:w="829" w:type="dxa"/>
          <w:trHeight w:val="2979"/>
        </w:trPr>
        <w:tc>
          <w:tcPr>
            <w:tcW w:w="5421" w:type="dxa"/>
          </w:tcPr>
          <w:p w14:paraId="212E5225" w14:textId="77777777" w:rsidR="00A77CFF" w:rsidRPr="00C73FD5" w:rsidRDefault="00A77CFF" w:rsidP="007A612B">
            <w:pPr>
              <w:spacing w:after="0" w:line="240" w:lineRule="auto"/>
              <w:jc w:val="both"/>
              <w:rPr>
                <w:rFonts w:ascii="Times New Roman" w:hAnsi="Times New Roman" w:cs="Times New Roman"/>
                <w:b/>
                <w:lang w:val="lv-LV"/>
              </w:rPr>
            </w:pPr>
            <w:r w:rsidRPr="00C73FD5">
              <w:rPr>
                <w:rFonts w:ascii="Times New Roman" w:hAnsi="Times New Roman" w:cs="Times New Roman"/>
                <w:b/>
                <w:lang w:val="lv-LV"/>
              </w:rPr>
              <w:t>Savienība:</w:t>
            </w:r>
          </w:p>
          <w:p w14:paraId="091228FD" w14:textId="77777777" w:rsidR="00A77CFF" w:rsidRPr="00C73FD5" w:rsidRDefault="00A77CFF" w:rsidP="007A612B">
            <w:pPr>
              <w:spacing w:after="0" w:line="240" w:lineRule="auto"/>
              <w:jc w:val="both"/>
              <w:rPr>
                <w:rFonts w:ascii="Times New Roman" w:hAnsi="Times New Roman" w:cs="Times New Roman"/>
                <w:lang w:val="lv-LV"/>
              </w:rPr>
            </w:pPr>
            <w:r w:rsidRPr="00C73FD5">
              <w:rPr>
                <w:rFonts w:ascii="Times New Roman" w:hAnsi="Times New Roman" w:cs="Times New Roman"/>
                <w:lang w:val="lv-LV"/>
              </w:rPr>
              <w:t>Biedrība „Latvijas Basketbola savienība”</w:t>
            </w:r>
          </w:p>
          <w:p w14:paraId="18BB39B2" w14:textId="77777777" w:rsidR="00A77CFF" w:rsidRPr="00C73FD5" w:rsidRDefault="00A77CFF" w:rsidP="007A612B">
            <w:pPr>
              <w:spacing w:after="0" w:line="240" w:lineRule="auto"/>
              <w:jc w:val="both"/>
              <w:rPr>
                <w:rFonts w:ascii="Times New Roman" w:hAnsi="Times New Roman" w:cs="Times New Roman"/>
                <w:lang w:val="lv-LV"/>
              </w:rPr>
            </w:pPr>
            <w:r w:rsidRPr="00C73FD5">
              <w:rPr>
                <w:rFonts w:ascii="Times New Roman" w:hAnsi="Times New Roman" w:cs="Times New Roman"/>
                <w:lang w:val="lv-LV"/>
              </w:rPr>
              <w:t>Reģ.nr. 40008025619</w:t>
            </w:r>
          </w:p>
          <w:p w14:paraId="61A11596" w14:textId="77777777" w:rsidR="00A77CFF" w:rsidRPr="00C73FD5" w:rsidRDefault="00A77CFF" w:rsidP="007A612B">
            <w:pPr>
              <w:spacing w:after="0" w:line="240" w:lineRule="auto"/>
              <w:jc w:val="both"/>
              <w:rPr>
                <w:rFonts w:ascii="Times New Roman" w:hAnsi="Times New Roman" w:cs="Times New Roman"/>
                <w:lang w:val="lv-LV"/>
              </w:rPr>
            </w:pPr>
            <w:r w:rsidRPr="00C73FD5">
              <w:rPr>
                <w:rFonts w:ascii="Times New Roman" w:hAnsi="Times New Roman" w:cs="Times New Roman"/>
                <w:lang w:val="lv-LV"/>
              </w:rPr>
              <w:t>Ieriķu iela 3, Rīga, LV-1084</w:t>
            </w:r>
          </w:p>
          <w:p w14:paraId="7BC616F8" w14:textId="77777777" w:rsidR="00A77CFF" w:rsidRPr="00C73FD5" w:rsidRDefault="00A77CFF" w:rsidP="007A612B">
            <w:pPr>
              <w:spacing w:after="0" w:line="240" w:lineRule="auto"/>
              <w:jc w:val="both"/>
              <w:rPr>
                <w:rFonts w:ascii="Times New Roman" w:hAnsi="Times New Roman" w:cs="Times New Roman"/>
                <w:lang w:val="lv-LV"/>
              </w:rPr>
            </w:pPr>
            <w:r w:rsidRPr="00C73FD5">
              <w:rPr>
                <w:rFonts w:ascii="Times New Roman" w:hAnsi="Times New Roman" w:cs="Times New Roman"/>
                <w:lang w:val="lv-LV"/>
              </w:rPr>
              <w:t>Banka: AS „Swedbank”</w:t>
            </w:r>
          </w:p>
          <w:p w14:paraId="796C357B" w14:textId="77777777" w:rsidR="00A77CFF" w:rsidRPr="00C73FD5" w:rsidRDefault="00A77CFF" w:rsidP="007A612B">
            <w:pPr>
              <w:spacing w:after="0" w:line="240" w:lineRule="auto"/>
              <w:jc w:val="both"/>
              <w:rPr>
                <w:rFonts w:ascii="Times New Roman" w:hAnsi="Times New Roman" w:cs="Times New Roman"/>
                <w:lang w:val="lv-LV"/>
              </w:rPr>
            </w:pPr>
            <w:r w:rsidRPr="00C73FD5">
              <w:rPr>
                <w:rFonts w:ascii="Times New Roman" w:hAnsi="Times New Roman" w:cs="Times New Roman"/>
                <w:lang w:val="lv-LV"/>
              </w:rPr>
              <w:t>Konta nr.: LV85HABA0551044935677</w:t>
            </w:r>
          </w:p>
          <w:p w14:paraId="474CA698" w14:textId="77777777" w:rsidR="00A77CFF" w:rsidRPr="00C73FD5" w:rsidRDefault="00A77CFF" w:rsidP="007A612B">
            <w:pPr>
              <w:spacing w:after="0" w:line="240" w:lineRule="auto"/>
              <w:jc w:val="both"/>
              <w:rPr>
                <w:rFonts w:ascii="Times New Roman" w:hAnsi="Times New Roman" w:cs="Times New Roman"/>
                <w:lang w:val="lv-LV"/>
              </w:rPr>
            </w:pPr>
          </w:p>
          <w:p w14:paraId="629FF93F" w14:textId="77777777" w:rsidR="00A77CFF" w:rsidRPr="00C73FD5" w:rsidRDefault="00A77CFF" w:rsidP="007A612B">
            <w:pPr>
              <w:spacing w:after="0" w:line="240" w:lineRule="auto"/>
              <w:jc w:val="both"/>
              <w:rPr>
                <w:rFonts w:ascii="Times New Roman" w:hAnsi="Times New Roman" w:cs="Times New Roman"/>
                <w:lang w:val="lv-LV"/>
              </w:rPr>
            </w:pPr>
            <w:r w:rsidRPr="00C73FD5">
              <w:rPr>
                <w:rFonts w:ascii="Times New Roman" w:hAnsi="Times New Roman" w:cs="Times New Roman"/>
                <w:lang w:val="lv-LV"/>
              </w:rPr>
              <w:t>Ģenerālsekretārs</w:t>
            </w:r>
          </w:p>
          <w:p w14:paraId="2E29D289" w14:textId="77777777" w:rsidR="00A77CFF" w:rsidRPr="00C73FD5" w:rsidRDefault="00A77CFF" w:rsidP="007A612B">
            <w:pPr>
              <w:spacing w:after="0" w:line="240" w:lineRule="auto"/>
              <w:jc w:val="both"/>
              <w:rPr>
                <w:rFonts w:ascii="Times New Roman" w:hAnsi="Times New Roman" w:cs="Times New Roman"/>
                <w:lang w:val="lv-LV"/>
              </w:rPr>
            </w:pPr>
          </w:p>
          <w:p w14:paraId="157E93C9" w14:textId="77777777" w:rsidR="00A77CFF" w:rsidRPr="00C73FD5" w:rsidRDefault="00A77CFF" w:rsidP="007A612B">
            <w:pPr>
              <w:spacing w:after="0" w:line="240" w:lineRule="auto"/>
              <w:jc w:val="both"/>
              <w:rPr>
                <w:rFonts w:ascii="Times New Roman" w:hAnsi="Times New Roman" w:cs="Times New Roman"/>
                <w:lang w:val="lv-LV"/>
              </w:rPr>
            </w:pPr>
          </w:p>
          <w:p w14:paraId="33F83A78" w14:textId="09558B55" w:rsidR="00A77CFF" w:rsidRPr="00C73FD5" w:rsidRDefault="00A77CFF" w:rsidP="007A612B">
            <w:pPr>
              <w:spacing w:after="0" w:line="240" w:lineRule="auto"/>
              <w:jc w:val="both"/>
              <w:rPr>
                <w:rFonts w:ascii="Times New Roman" w:hAnsi="Times New Roman" w:cs="Times New Roman"/>
                <w:lang w:val="lv-LV"/>
              </w:rPr>
            </w:pPr>
            <w:r w:rsidRPr="00C73FD5">
              <w:rPr>
                <w:rFonts w:ascii="Times New Roman" w:hAnsi="Times New Roman" w:cs="Times New Roman"/>
                <w:lang w:val="lv-LV"/>
              </w:rPr>
              <w:t>________________/</w:t>
            </w:r>
            <w:r w:rsidR="006A01B3">
              <w:rPr>
                <w:rFonts w:ascii="Times New Roman" w:hAnsi="Times New Roman" w:cs="Times New Roman"/>
                <w:lang w:val="lv-LV"/>
              </w:rPr>
              <w:t>K.Cipruss</w:t>
            </w:r>
            <w:r w:rsidRPr="00C73FD5">
              <w:rPr>
                <w:rFonts w:ascii="Times New Roman" w:hAnsi="Times New Roman" w:cs="Times New Roman"/>
                <w:lang w:val="lv-LV"/>
              </w:rPr>
              <w:t>/</w:t>
            </w:r>
          </w:p>
          <w:p w14:paraId="54E7ED20" w14:textId="77777777" w:rsidR="00A77CFF" w:rsidRPr="00C73FD5" w:rsidRDefault="00A77CFF" w:rsidP="007A612B">
            <w:pPr>
              <w:jc w:val="both"/>
              <w:rPr>
                <w:rFonts w:ascii="Times New Roman" w:hAnsi="Times New Roman" w:cs="Times New Roman"/>
                <w:lang w:val="lv-LV"/>
              </w:rPr>
            </w:pPr>
          </w:p>
        </w:tc>
        <w:tc>
          <w:tcPr>
            <w:tcW w:w="4455" w:type="dxa"/>
          </w:tcPr>
          <w:p w14:paraId="6080D52A" w14:textId="77777777" w:rsidR="00A77CFF" w:rsidRPr="00C73FD5" w:rsidRDefault="00A77CFF" w:rsidP="007A612B">
            <w:pPr>
              <w:pStyle w:val="Title"/>
              <w:jc w:val="left"/>
              <w:rPr>
                <w:b/>
                <w:sz w:val="22"/>
                <w:szCs w:val="22"/>
              </w:rPr>
            </w:pPr>
            <w:r w:rsidRPr="00C73FD5">
              <w:rPr>
                <w:b/>
                <w:sz w:val="22"/>
                <w:szCs w:val="22"/>
              </w:rPr>
              <w:t>Pretendents:</w:t>
            </w:r>
          </w:p>
          <w:p w14:paraId="497EA5B7" w14:textId="77777777" w:rsidR="00A77CFF" w:rsidRPr="00C73FD5" w:rsidRDefault="00A77CFF" w:rsidP="007A612B">
            <w:pPr>
              <w:pStyle w:val="Title"/>
              <w:jc w:val="left"/>
              <w:rPr>
                <w:iCs/>
                <w:sz w:val="22"/>
                <w:szCs w:val="22"/>
              </w:rPr>
            </w:pPr>
            <w:r w:rsidRPr="00C73FD5">
              <w:rPr>
                <w:iCs/>
                <w:sz w:val="22"/>
                <w:szCs w:val="22"/>
              </w:rPr>
              <w:t>Adrese:</w:t>
            </w:r>
          </w:p>
          <w:p w14:paraId="1AA8482E" w14:textId="77777777" w:rsidR="00A77CFF" w:rsidRPr="00C73FD5" w:rsidRDefault="00A77CFF" w:rsidP="007A612B">
            <w:pPr>
              <w:pStyle w:val="Title"/>
              <w:ind w:left="5760" w:hanging="5760"/>
              <w:jc w:val="left"/>
              <w:rPr>
                <w:sz w:val="22"/>
                <w:szCs w:val="22"/>
              </w:rPr>
            </w:pPr>
            <w:r w:rsidRPr="00C73FD5">
              <w:rPr>
                <w:sz w:val="22"/>
                <w:szCs w:val="22"/>
              </w:rPr>
              <w:t xml:space="preserve">Reģ.nr.: </w:t>
            </w:r>
          </w:p>
          <w:p w14:paraId="44E5D95D" w14:textId="77777777" w:rsidR="00A77CFF" w:rsidRPr="00C73FD5" w:rsidRDefault="00A77CFF" w:rsidP="007A612B">
            <w:pPr>
              <w:pStyle w:val="Title"/>
              <w:jc w:val="left"/>
              <w:rPr>
                <w:sz w:val="22"/>
                <w:szCs w:val="22"/>
              </w:rPr>
            </w:pPr>
            <w:r w:rsidRPr="00C73FD5">
              <w:rPr>
                <w:sz w:val="22"/>
                <w:szCs w:val="22"/>
              </w:rPr>
              <w:t>Banka:</w:t>
            </w:r>
          </w:p>
          <w:p w14:paraId="40D097A8" w14:textId="77777777" w:rsidR="00A77CFF" w:rsidRPr="00C73FD5" w:rsidRDefault="00A77CFF" w:rsidP="007A612B">
            <w:pPr>
              <w:pStyle w:val="Title"/>
              <w:jc w:val="left"/>
              <w:rPr>
                <w:sz w:val="22"/>
                <w:szCs w:val="22"/>
              </w:rPr>
            </w:pPr>
            <w:r w:rsidRPr="00C73FD5">
              <w:rPr>
                <w:sz w:val="22"/>
                <w:szCs w:val="22"/>
              </w:rPr>
              <w:t>Bankas kods:</w:t>
            </w:r>
          </w:p>
          <w:p w14:paraId="1D56DDD4" w14:textId="77777777" w:rsidR="00A77CFF" w:rsidRPr="00C73FD5" w:rsidRDefault="00A77CFF" w:rsidP="007A612B">
            <w:pPr>
              <w:pStyle w:val="Title"/>
              <w:jc w:val="left"/>
              <w:rPr>
                <w:sz w:val="22"/>
                <w:szCs w:val="22"/>
              </w:rPr>
            </w:pPr>
            <w:r w:rsidRPr="00C73FD5">
              <w:rPr>
                <w:sz w:val="22"/>
                <w:szCs w:val="22"/>
              </w:rPr>
              <w:t>Konta nr.:</w:t>
            </w:r>
          </w:p>
          <w:p w14:paraId="2888C0AB" w14:textId="77777777" w:rsidR="00A77CFF" w:rsidRPr="00C73FD5" w:rsidRDefault="00A77CFF" w:rsidP="007A612B">
            <w:pPr>
              <w:pStyle w:val="Title"/>
              <w:jc w:val="left"/>
              <w:rPr>
                <w:sz w:val="22"/>
                <w:szCs w:val="22"/>
              </w:rPr>
            </w:pPr>
          </w:p>
          <w:p w14:paraId="215431DF" w14:textId="77777777" w:rsidR="00A77CFF" w:rsidRPr="00C73FD5" w:rsidRDefault="00A77CFF" w:rsidP="007A612B">
            <w:pPr>
              <w:pStyle w:val="Title"/>
              <w:jc w:val="left"/>
              <w:rPr>
                <w:sz w:val="22"/>
                <w:szCs w:val="22"/>
              </w:rPr>
            </w:pPr>
            <w:r w:rsidRPr="00C73FD5">
              <w:rPr>
                <w:sz w:val="22"/>
                <w:szCs w:val="22"/>
              </w:rPr>
              <w:t xml:space="preserve">Amata nosaukums   _____________ </w:t>
            </w:r>
          </w:p>
          <w:p w14:paraId="3609F202" w14:textId="77777777" w:rsidR="00A77CFF" w:rsidRPr="00C73FD5" w:rsidRDefault="00A77CFF" w:rsidP="007A612B">
            <w:pPr>
              <w:pStyle w:val="Title"/>
              <w:jc w:val="left"/>
              <w:rPr>
                <w:sz w:val="22"/>
                <w:szCs w:val="22"/>
              </w:rPr>
            </w:pPr>
          </w:p>
          <w:p w14:paraId="369600D5" w14:textId="77777777" w:rsidR="00A77CFF" w:rsidRPr="00C73FD5" w:rsidRDefault="00A77CFF" w:rsidP="007A612B">
            <w:pPr>
              <w:spacing w:before="240" w:line="300" w:lineRule="exact"/>
              <w:jc w:val="both"/>
              <w:rPr>
                <w:rFonts w:ascii="Times New Roman" w:hAnsi="Times New Roman" w:cs="Times New Roman"/>
                <w:lang w:val="lv-LV"/>
              </w:rPr>
            </w:pPr>
            <w:r w:rsidRPr="00C73FD5">
              <w:rPr>
                <w:lang w:val="lv-LV"/>
              </w:rPr>
              <w:t>_________________________/______/</w:t>
            </w:r>
          </w:p>
        </w:tc>
      </w:tr>
    </w:tbl>
    <w:p w14:paraId="65A02ADF" w14:textId="77777777" w:rsidR="00D1278F" w:rsidRPr="00C73FD5" w:rsidRDefault="00D1278F" w:rsidP="00D1278F">
      <w:pPr>
        <w:tabs>
          <w:tab w:val="right" w:pos="9072"/>
        </w:tabs>
        <w:jc w:val="center"/>
        <w:rPr>
          <w:rFonts w:ascii="Times New Roman" w:hAnsi="Times New Roman" w:cs="Times New Roman"/>
          <w:b/>
          <w:lang w:val="lv-LV"/>
        </w:rPr>
      </w:pPr>
    </w:p>
    <w:p w14:paraId="4C9989B3" w14:textId="77777777" w:rsidR="00D1278F" w:rsidRPr="00C73FD5" w:rsidRDefault="00D1278F" w:rsidP="00D1278F">
      <w:pPr>
        <w:tabs>
          <w:tab w:val="right" w:pos="9072"/>
        </w:tabs>
        <w:jc w:val="center"/>
        <w:rPr>
          <w:rFonts w:ascii="Times New Roman" w:hAnsi="Times New Roman" w:cs="Times New Roman"/>
          <w:b/>
          <w:lang w:val="lv-LV"/>
        </w:rPr>
      </w:pPr>
    </w:p>
    <w:p w14:paraId="394465F4" w14:textId="77777777" w:rsidR="00D1278F" w:rsidRPr="00C73FD5" w:rsidRDefault="00D1278F" w:rsidP="00D1278F">
      <w:pPr>
        <w:rPr>
          <w:rFonts w:ascii="Times New Roman" w:hAnsi="Times New Roman" w:cs="Times New Roman"/>
          <w:b/>
          <w:bCs/>
          <w:lang w:val="lv-LV"/>
        </w:rPr>
      </w:pPr>
    </w:p>
    <w:p w14:paraId="209C5D29" w14:textId="40E73776" w:rsidR="00BF0CE7" w:rsidRPr="00C73FD5" w:rsidRDefault="00BF0CE7">
      <w:pPr>
        <w:rPr>
          <w:rFonts w:ascii="Arial" w:hAnsi="Arial" w:cs="Arial"/>
          <w:lang w:val="lv-LV"/>
        </w:rPr>
      </w:pPr>
    </w:p>
    <w:p w14:paraId="41FA66A3" w14:textId="77777777" w:rsidR="00BF0CE7" w:rsidRPr="00C73FD5" w:rsidRDefault="00BF0CE7" w:rsidP="00BF0CE7">
      <w:pPr>
        <w:rPr>
          <w:rFonts w:ascii="Arial" w:hAnsi="Arial" w:cs="Arial"/>
          <w:lang w:val="lv-LV"/>
        </w:rPr>
      </w:pPr>
    </w:p>
    <w:p w14:paraId="46C677D7" w14:textId="77777777" w:rsidR="00BF0CE7" w:rsidRPr="00C73FD5" w:rsidRDefault="00BF0CE7" w:rsidP="00BF0CE7">
      <w:pPr>
        <w:rPr>
          <w:rFonts w:ascii="Arial" w:hAnsi="Arial" w:cs="Arial"/>
          <w:lang w:val="lv-LV"/>
        </w:rPr>
      </w:pPr>
    </w:p>
    <w:p w14:paraId="0E54141A" w14:textId="77777777" w:rsidR="00BF0CE7" w:rsidRPr="00C73FD5" w:rsidRDefault="00BF0CE7" w:rsidP="00BF0CE7">
      <w:pPr>
        <w:rPr>
          <w:rFonts w:ascii="Arial" w:hAnsi="Arial" w:cs="Arial"/>
          <w:lang w:val="lv-LV"/>
        </w:rPr>
      </w:pPr>
    </w:p>
    <w:p w14:paraId="28693A8F" w14:textId="77777777" w:rsidR="00BF0CE7" w:rsidRPr="00C73FD5" w:rsidRDefault="00BF0CE7" w:rsidP="00BF0CE7">
      <w:pPr>
        <w:rPr>
          <w:rFonts w:ascii="Arial" w:hAnsi="Arial" w:cs="Arial"/>
          <w:lang w:val="lv-LV"/>
        </w:rPr>
      </w:pPr>
    </w:p>
    <w:p w14:paraId="48044F18" w14:textId="54CBB33C" w:rsidR="00BF0CE7" w:rsidRPr="00C73FD5" w:rsidRDefault="00BF0CE7" w:rsidP="00BF0CE7">
      <w:pPr>
        <w:tabs>
          <w:tab w:val="left" w:pos="1300"/>
        </w:tabs>
        <w:rPr>
          <w:rFonts w:ascii="Arial" w:hAnsi="Arial" w:cs="Arial"/>
          <w:lang w:val="lv-LV"/>
        </w:rPr>
      </w:pPr>
    </w:p>
    <w:sectPr w:rsidR="00BF0CE7" w:rsidRPr="00C73FD5" w:rsidSect="00015E70">
      <w:pgSz w:w="11906" w:h="16838" w:code="9"/>
      <w:pgMar w:top="1332" w:right="1134" w:bottom="1558" w:left="1418"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11371E" w14:textId="77777777" w:rsidR="007055AB" w:rsidRDefault="007055AB" w:rsidP="00114296">
      <w:pPr>
        <w:spacing w:after="0" w:line="240" w:lineRule="auto"/>
      </w:pPr>
      <w:r>
        <w:separator/>
      </w:r>
    </w:p>
  </w:endnote>
  <w:endnote w:type="continuationSeparator" w:id="0">
    <w:p w14:paraId="7C9AD0E8" w14:textId="77777777" w:rsidR="007055AB" w:rsidRDefault="007055AB" w:rsidP="001142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LT CYR">
    <w:charset w:val="00"/>
    <w:family w:val="auto"/>
    <w:pitch w:val="variable"/>
    <w:sig w:usb0="A000022F" w:usb1="5000205B" w:usb2="00000000" w:usb3="00000000" w:csb0="00000097" w:csb1="00000000"/>
  </w:font>
  <w:font w:name="DengXian">
    <w:altName w:val="等线"/>
    <w:charset w:val="86"/>
    <w:family w:val="auto"/>
    <w:pitch w:val="variable"/>
    <w:sig w:usb0="A00002BF" w:usb1="38CF7CFA" w:usb2="00000016" w:usb3="00000000" w:csb0="0004000F" w:csb1="00000000"/>
  </w:font>
  <w:font w:name="ヒラギノ角ゴ Pro W3">
    <w:altName w:val="Times New Roman"/>
    <w:charset w:val="00"/>
    <w:family w:val="roman"/>
    <w:pitch w:val="default"/>
  </w:font>
  <w:font w:name="Segoe UI">
    <w:panose1 w:val="020B0502040204020203"/>
    <w:charset w:val="00"/>
    <w:family w:val="swiss"/>
    <w:notTrueType/>
    <w:pitch w:val="variable"/>
    <w:sig w:usb0="00000003" w:usb1="00000000" w:usb2="00000000" w:usb3="00000000" w:csb0="00000001" w:csb1="00000000"/>
  </w:font>
  <w:font w:name="Times">
    <w:altName w:val="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C08E00" w14:textId="77777777" w:rsidR="007055AB" w:rsidRDefault="007055AB" w:rsidP="00114296">
      <w:pPr>
        <w:spacing w:after="0" w:line="240" w:lineRule="auto"/>
      </w:pPr>
      <w:r>
        <w:separator/>
      </w:r>
    </w:p>
  </w:footnote>
  <w:footnote w:type="continuationSeparator" w:id="0">
    <w:p w14:paraId="25F8FB6A" w14:textId="77777777" w:rsidR="007055AB" w:rsidRDefault="007055AB" w:rsidP="00114296">
      <w:pPr>
        <w:spacing w:after="0" w:line="240" w:lineRule="auto"/>
      </w:pPr>
      <w:r>
        <w:continuationSeparator/>
      </w:r>
    </w:p>
  </w:footnote>
  <w:footnote w:id="1">
    <w:p w14:paraId="77EFFAE9" w14:textId="77777777" w:rsidR="002C201D" w:rsidRDefault="002C201D" w:rsidP="00D1278F">
      <w:pPr>
        <w:pStyle w:val="FootnoteText"/>
        <w:tabs>
          <w:tab w:val="left" w:pos="284"/>
        </w:tabs>
        <w:ind w:left="284" w:hanging="284"/>
        <w:jc w:val="both"/>
        <w:rPr>
          <w:i/>
        </w:rPr>
      </w:pPr>
      <w:r>
        <w:rPr>
          <w:rStyle w:val="FootnoteCharacters"/>
        </w:rPr>
        <w:footnoteRef/>
      </w:r>
      <w:r>
        <w:rPr>
          <w:sz w:val="22"/>
          <w:szCs w:val="22"/>
        </w:rPr>
        <w:tab/>
      </w:r>
      <w:r>
        <w:rPr>
          <w:i/>
        </w:rPr>
        <w:t>Pretendenta norādītais piedāvājuma derīguma termiņš nedrīkst būt mazāks par Iepirkuma noteikumu 2.9.punktā norādīto minimālo piedāvājuma derīguma termiņu.</w:t>
      </w:r>
    </w:p>
  </w:footnote>
  <w:footnote w:id="2">
    <w:p w14:paraId="4C79A1CC" w14:textId="77777777" w:rsidR="002C201D" w:rsidRDefault="002C201D" w:rsidP="00D1278F">
      <w:pPr>
        <w:pStyle w:val="FootnoteText"/>
      </w:pPr>
      <w:r>
        <w:rPr>
          <w:rStyle w:val="FootnoteReference"/>
        </w:rPr>
        <w:footnoteRef/>
      </w:r>
      <w:r>
        <w:t xml:space="preserve"> </w:t>
      </w:r>
      <w:r>
        <w:rPr>
          <w:i/>
        </w:rPr>
        <w:t>Jānorāda procentuāli (%) no kopējā pakalpojuma apjoma un jāapraksta pakalpojuma daļa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561E4"/>
    <w:multiLevelType w:val="hybridMultilevel"/>
    <w:tmpl w:val="352C42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C54B95"/>
    <w:multiLevelType w:val="multilevel"/>
    <w:tmpl w:val="67989448"/>
    <w:lvl w:ilvl="0">
      <w:start w:val="1"/>
      <w:numFmt w:val="bullet"/>
      <w:lvlText w:val="-"/>
      <w:lvlJc w:val="left"/>
      <w:pPr>
        <w:tabs>
          <w:tab w:val="num" w:pos="360"/>
        </w:tabs>
        <w:ind w:left="0" w:firstLine="0"/>
      </w:pPr>
      <w:rPr>
        <w:rFonts w:ascii="Times New Roman" w:eastAsia="Times New Roman" w:hAnsi="Times New Roman" w:cs="Times New Roman" w:hint="default"/>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2" w15:restartNumberingAfterBreak="0">
    <w:nsid w:val="0B8B0A3C"/>
    <w:multiLevelType w:val="multilevel"/>
    <w:tmpl w:val="454E452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440135C"/>
    <w:multiLevelType w:val="hybridMultilevel"/>
    <w:tmpl w:val="16367F22"/>
    <w:lvl w:ilvl="0" w:tplc="AA48F6BE">
      <w:start w:val="1"/>
      <w:numFmt w:val="decimal"/>
      <w:lvlText w:val="%1."/>
      <w:lvlJc w:val="left"/>
      <w:pPr>
        <w:ind w:left="927" w:hanging="360"/>
      </w:pPr>
      <w:rPr>
        <w:rFonts w:hint="default"/>
        <w:b w:val="0"/>
      </w:rPr>
    </w:lvl>
    <w:lvl w:ilvl="1" w:tplc="04090019" w:tentative="1">
      <w:start w:val="1"/>
      <w:numFmt w:val="lowerLetter"/>
      <w:lvlText w:val="%2."/>
      <w:lvlJc w:val="left"/>
      <w:pPr>
        <w:ind w:left="578" w:hanging="360"/>
      </w:pPr>
    </w:lvl>
    <w:lvl w:ilvl="2" w:tplc="0409001B" w:tentative="1">
      <w:start w:val="1"/>
      <w:numFmt w:val="lowerRoman"/>
      <w:lvlText w:val="%3."/>
      <w:lvlJc w:val="right"/>
      <w:pPr>
        <w:ind w:left="1298" w:hanging="180"/>
      </w:pPr>
    </w:lvl>
    <w:lvl w:ilvl="3" w:tplc="0409000F" w:tentative="1">
      <w:start w:val="1"/>
      <w:numFmt w:val="decimal"/>
      <w:lvlText w:val="%4."/>
      <w:lvlJc w:val="left"/>
      <w:pPr>
        <w:ind w:left="2018" w:hanging="360"/>
      </w:pPr>
    </w:lvl>
    <w:lvl w:ilvl="4" w:tplc="04090019" w:tentative="1">
      <w:start w:val="1"/>
      <w:numFmt w:val="lowerLetter"/>
      <w:lvlText w:val="%5."/>
      <w:lvlJc w:val="left"/>
      <w:pPr>
        <w:ind w:left="2738" w:hanging="360"/>
      </w:pPr>
    </w:lvl>
    <w:lvl w:ilvl="5" w:tplc="0409001B" w:tentative="1">
      <w:start w:val="1"/>
      <w:numFmt w:val="lowerRoman"/>
      <w:lvlText w:val="%6."/>
      <w:lvlJc w:val="right"/>
      <w:pPr>
        <w:ind w:left="3458" w:hanging="180"/>
      </w:pPr>
    </w:lvl>
    <w:lvl w:ilvl="6" w:tplc="0409000F" w:tentative="1">
      <w:start w:val="1"/>
      <w:numFmt w:val="decimal"/>
      <w:lvlText w:val="%7."/>
      <w:lvlJc w:val="left"/>
      <w:pPr>
        <w:ind w:left="4178" w:hanging="360"/>
      </w:pPr>
    </w:lvl>
    <w:lvl w:ilvl="7" w:tplc="04090019" w:tentative="1">
      <w:start w:val="1"/>
      <w:numFmt w:val="lowerLetter"/>
      <w:lvlText w:val="%8."/>
      <w:lvlJc w:val="left"/>
      <w:pPr>
        <w:ind w:left="4898" w:hanging="360"/>
      </w:pPr>
    </w:lvl>
    <w:lvl w:ilvl="8" w:tplc="0409001B" w:tentative="1">
      <w:start w:val="1"/>
      <w:numFmt w:val="lowerRoman"/>
      <w:lvlText w:val="%9."/>
      <w:lvlJc w:val="right"/>
      <w:pPr>
        <w:ind w:left="5618" w:hanging="180"/>
      </w:pPr>
    </w:lvl>
  </w:abstractNum>
  <w:abstractNum w:abstractNumId="4" w15:restartNumberingAfterBreak="0">
    <w:nsid w:val="261C43F0"/>
    <w:multiLevelType w:val="hybridMultilevel"/>
    <w:tmpl w:val="80DE512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8F57D16"/>
    <w:multiLevelType w:val="multilevel"/>
    <w:tmpl w:val="020CD2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06C500B"/>
    <w:multiLevelType w:val="hybridMultilevel"/>
    <w:tmpl w:val="EDC89D64"/>
    <w:lvl w:ilvl="0" w:tplc="04260001">
      <w:start w:val="1"/>
      <w:numFmt w:val="bullet"/>
      <w:lvlText w:val=""/>
      <w:lvlJc w:val="left"/>
      <w:pPr>
        <w:ind w:left="360" w:hanging="360"/>
      </w:pPr>
      <w:rPr>
        <w:rFonts w:ascii="Symbol" w:hAnsi="Symbol"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7" w15:restartNumberingAfterBreak="0">
    <w:nsid w:val="39692058"/>
    <w:multiLevelType w:val="hybridMultilevel"/>
    <w:tmpl w:val="F3D616EA"/>
    <w:lvl w:ilvl="0" w:tplc="C282A6BC">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9D85A6C"/>
    <w:multiLevelType w:val="multilevel"/>
    <w:tmpl w:val="6C848A14"/>
    <w:lvl w:ilvl="0">
      <w:start w:val="3"/>
      <w:numFmt w:val="decimal"/>
      <w:lvlText w:val="%1."/>
      <w:lvlJc w:val="left"/>
      <w:pPr>
        <w:ind w:left="480" w:hanging="480"/>
      </w:pPr>
      <w:rPr>
        <w:rFonts w:hint="default"/>
      </w:rPr>
    </w:lvl>
    <w:lvl w:ilvl="1">
      <w:start w:val="10"/>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B2004DF"/>
    <w:multiLevelType w:val="hybridMultilevel"/>
    <w:tmpl w:val="4B624836"/>
    <w:lvl w:ilvl="0" w:tplc="6EAAE45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C9841B7"/>
    <w:multiLevelType w:val="hybridMultilevel"/>
    <w:tmpl w:val="BCD840B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1" w15:restartNumberingAfterBreak="0">
    <w:nsid w:val="3EF16F28"/>
    <w:multiLevelType w:val="multilevel"/>
    <w:tmpl w:val="9DEA94E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8483418"/>
    <w:multiLevelType w:val="multilevel"/>
    <w:tmpl w:val="B4E438E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2030513"/>
    <w:multiLevelType w:val="hybridMultilevel"/>
    <w:tmpl w:val="528C4C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3E53EF8"/>
    <w:multiLevelType w:val="multilevel"/>
    <w:tmpl w:val="67989448"/>
    <w:lvl w:ilvl="0">
      <w:start w:val="1"/>
      <w:numFmt w:val="bullet"/>
      <w:lvlText w:val="-"/>
      <w:lvlJc w:val="left"/>
      <w:pPr>
        <w:tabs>
          <w:tab w:val="num" w:pos="360"/>
        </w:tabs>
        <w:ind w:left="0" w:firstLine="0"/>
      </w:pPr>
      <w:rPr>
        <w:rFonts w:ascii="Times New Roman" w:eastAsia="Times New Roman" w:hAnsi="Times New Roman" w:cs="Times New Roman" w:hint="default"/>
        <w:b w:val="0"/>
        <w:i w:val="0"/>
        <w:sz w:val="22"/>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720"/>
        </w:tabs>
        <w:ind w:left="0" w:firstLine="0"/>
      </w:pPr>
      <w:rPr>
        <w:rFonts w:hint="default"/>
        <w:color w:val="auto"/>
      </w:rPr>
    </w:lvl>
    <w:lvl w:ilvl="3">
      <w:start w:val="1"/>
      <w:numFmt w:val="decimal"/>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5" w15:restartNumberingAfterBreak="0">
    <w:nsid w:val="5E0E018D"/>
    <w:multiLevelType w:val="hybridMultilevel"/>
    <w:tmpl w:val="ADA629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4F1123"/>
    <w:multiLevelType w:val="hybridMultilevel"/>
    <w:tmpl w:val="4F526EDE"/>
    <w:lvl w:ilvl="0" w:tplc="6EAAE456">
      <w:start w:val="1"/>
      <w:numFmt w:val="bullet"/>
      <w:lvlText w:val="-"/>
      <w:lvlJc w:val="left"/>
      <w:pPr>
        <w:ind w:left="360" w:hanging="360"/>
      </w:pPr>
      <w:rPr>
        <w:rFonts w:ascii="Times New Roman" w:eastAsia="Times New Roman" w:hAnsi="Times New Roman" w:cs="Times New Roman"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7" w15:restartNumberingAfterBreak="0">
    <w:nsid w:val="64FB49E9"/>
    <w:multiLevelType w:val="hybridMultilevel"/>
    <w:tmpl w:val="50D21772"/>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8" w15:restartNumberingAfterBreak="0">
    <w:nsid w:val="683B7C49"/>
    <w:multiLevelType w:val="hybridMultilevel"/>
    <w:tmpl w:val="88547EAC"/>
    <w:lvl w:ilvl="0" w:tplc="0426000F">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9" w15:restartNumberingAfterBreak="0">
    <w:nsid w:val="690D5CD4"/>
    <w:multiLevelType w:val="hybridMultilevel"/>
    <w:tmpl w:val="E0048D86"/>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6A7A0D70"/>
    <w:multiLevelType w:val="multilevel"/>
    <w:tmpl w:val="678618F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77414529"/>
    <w:multiLevelType w:val="hybridMultilevel"/>
    <w:tmpl w:val="4D0EA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12"/>
  </w:num>
  <w:num w:numId="3">
    <w:abstractNumId w:val="9"/>
  </w:num>
  <w:num w:numId="4">
    <w:abstractNumId w:val="21"/>
  </w:num>
  <w:num w:numId="5">
    <w:abstractNumId w:val="3"/>
  </w:num>
  <w:num w:numId="6">
    <w:abstractNumId w:val="13"/>
  </w:num>
  <w:num w:numId="7">
    <w:abstractNumId w:val="1"/>
  </w:num>
  <w:num w:numId="8">
    <w:abstractNumId w:val="17"/>
  </w:num>
  <w:num w:numId="9">
    <w:abstractNumId w:val="10"/>
  </w:num>
  <w:num w:numId="10">
    <w:abstractNumId w:val="18"/>
  </w:num>
  <w:num w:numId="11">
    <w:abstractNumId w:val="19"/>
  </w:num>
  <w:num w:numId="12">
    <w:abstractNumId w:val="7"/>
  </w:num>
  <w:num w:numId="13">
    <w:abstractNumId w:val="5"/>
  </w:num>
  <w:num w:numId="14">
    <w:abstractNumId w:val="2"/>
  </w:num>
  <w:num w:numId="15">
    <w:abstractNumId w:val="8"/>
  </w:num>
  <w:num w:numId="16">
    <w:abstractNumId w:val="4"/>
  </w:num>
  <w:num w:numId="17">
    <w:abstractNumId w:val="0"/>
  </w:num>
  <w:num w:numId="18">
    <w:abstractNumId w:val="20"/>
  </w:num>
  <w:num w:numId="19">
    <w:abstractNumId w:val="6"/>
  </w:num>
  <w:num w:numId="20">
    <w:abstractNumId w:val="16"/>
  </w:num>
  <w:num w:numId="21">
    <w:abstractNumId w:val="11"/>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296"/>
    <w:rsid w:val="000070FF"/>
    <w:rsid w:val="00015E70"/>
    <w:rsid w:val="00023A82"/>
    <w:rsid w:val="00025D3E"/>
    <w:rsid w:val="00056018"/>
    <w:rsid w:val="00073EE1"/>
    <w:rsid w:val="00086F2B"/>
    <w:rsid w:val="000A75F5"/>
    <w:rsid w:val="000F3B65"/>
    <w:rsid w:val="00101BD0"/>
    <w:rsid w:val="00114296"/>
    <w:rsid w:val="00117AB8"/>
    <w:rsid w:val="00134E26"/>
    <w:rsid w:val="00135094"/>
    <w:rsid w:val="00136C39"/>
    <w:rsid w:val="001740C4"/>
    <w:rsid w:val="001A3F3C"/>
    <w:rsid w:val="001E2519"/>
    <w:rsid w:val="00201F59"/>
    <w:rsid w:val="0022058C"/>
    <w:rsid w:val="00221370"/>
    <w:rsid w:val="00222D0E"/>
    <w:rsid w:val="00223948"/>
    <w:rsid w:val="00236CDE"/>
    <w:rsid w:val="00245F96"/>
    <w:rsid w:val="00266A0B"/>
    <w:rsid w:val="00270A71"/>
    <w:rsid w:val="00287610"/>
    <w:rsid w:val="00293EE8"/>
    <w:rsid w:val="0029611B"/>
    <w:rsid w:val="002A7F52"/>
    <w:rsid w:val="002B77A5"/>
    <w:rsid w:val="002C201D"/>
    <w:rsid w:val="002E005F"/>
    <w:rsid w:val="00300234"/>
    <w:rsid w:val="00306084"/>
    <w:rsid w:val="00331E5A"/>
    <w:rsid w:val="00353BED"/>
    <w:rsid w:val="0036745B"/>
    <w:rsid w:val="00373917"/>
    <w:rsid w:val="00383B12"/>
    <w:rsid w:val="00391B6A"/>
    <w:rsid w:val="003A3F24"/>
    <w:rsid w:val="003A466D"/>
    <w:rsid w:val="003A5E6D"/>
    <w:rsid w:val="003D6C2D"/>
    <w:rsid w:val="003E2F19"/>
    <w:rsid w:val="003F1D2D"/>
    <w:rsid w:val="003F525B"/>
    <w:rsid w:val="00403727"/>
    <w:rsid w:val="00404C48"/>
    <w:rsid w:val="00406326"/>
    <w:rsid w:val="004145D1"/>
    <w:rsid w:val="00414D22"/>
    <w:rsid w:val="0042375B"/>
    <w:rsid w:val="00442569"/>
    <w:rsid w:val="00451364"/>
    <w:rsid w:val="004617CF"/>
    <w:rsid w:val="00473094"/>
    <w:rsid w:val="00477237"/>
    <w:rsid w:val="00480F56"/>
    <w:rsid w:val="00492E70"/>
    <w:rsid w:val="004D5BB2"/>
    <w:rsid w:val="00504B62"/>
    <w:rsid w:val="00515085"/>
    <w:rsid w:val="0052567C"/>
    <w:rsid w:val="00530E54"/>
    <w:rsid w:val="00537A6A"/>
    <w:rsid w:val="00567824"/>
    <w:rsid w:val="005C1406"/>
    <w:rsid w:val="005C5B6B"/>
    <w:rsid w:val="005D351E"/>
    <w:rsid w:val="005E2D9C"/>
    <w:rsid w:val="005E389B"/>
    <w:rsid w:val="00630E47"/>
    <w:rsid w:val="00654388"/>
    <w:rsid w:val="00666702"/>
    <w:rsid w:val="006812AA"/>
    <w:rsid w:val="006976B9"/>
    <w:rsid w:val="006A01B3"/>
    <w:rsid w:val="006A0F6F"/>
    <w:rsid w:val="006A346C"/>
    <w:rsid w:val="006E1749"/>
    <w:rsid w:val="007055AB"/>
    <w:rsid w:val="00705F0C"/>
    <w:rsid w:val="007235BB"/>
    <w:rsid w:val="0072484D"/>
    <w:rsid w:val="007920FA"/>
    <w:rsid w:val="007A1A4E"/>
    <w:rsid w:val="007A355A"/>
    <w:rsid w:val="007A612B"/>
    <w:rsid w:val="007C3E4F"/>
    <w:rsid w:val="007F04E9"/>
    <w:rsid w:val="007F40D8"/>
    <w:rsid w:val="0081266C"/>
    <w:rsid w:val="00820556"/>
    <w:rsid w:val="008214AF"/>
    <w:rsid w:val="00833335"/>
    <w:rsid w:val="00837E8C"/>
    <w:rsid w:val="008459DB"/>
    <w:rsid w:val="0084737D"/>
    <w:rsid w:val="0085662D"/>
    <w:rsid w:val="008653E7"/>
    <w:rsid w:val="008730B2"/>
    <w:rsid w:val="008747F0"/>
    <w:rsid w:val="00897078"/>
    <w:rsid w:val="008A50F9"/>
    <w:rsid w:val="00934EA5"/>
    <w:rsid w:val="00940BAF"/>
    <w:rsid w:val="00970776"/>
    <w:rsid w:val="00980B6B"/>
    <w:rsid w:val="009A10BE"/>
    <w:rsid w:val="009A5907"/>
    <w:rsid w:val="009D1DF0"/>
    <w:rsid w:val="009E2180"/>
    <w:rsid w:val="009E4388"/>
    <w:rsid w:val="009F12DA"/>
    <w:rsid w:val="00A07600"/>
    <w:rsid w:val="00A316BE"/>
    <w:rsid w:val="00A77CFF"/>
    <w:rsid w:val="00A92CE1"/>
    <w:rsid w:val="00AA34A0"/>
    <w:rsid w:val="00AC2EBB"/>
    <w:rsid w:val="00AC6FBF"/>
    <w:rsid w:val="00AD1572"/>
    <w:rsid w:val="00AE184E"/>
    <w:rsid w:val="00AF7DC0"/>
    <w:rsid w:val="00B152E0"/>
    <w:rsid w:val="00B376DD"/>
    <w:rsid w:val="00B41C0B"/>
    <w:rsid w:val="00B463CE"/>
    <w:rsid w:val="00B55A78"/>
    <w:rsid w:val="00B71264"/>
    <w:rsid w:val="00BA1719"/>
    <w:rsid w:val="00BA465B"/>
    <w:rsid w:val="00BB1254"/>
    <w:rsid w:val="00BB6F11"/>
    <w:rsid w:val="00BC6F78"/>
    <w:rsid w:val="00BF0CE7"/>
    <w:rsid w:val="00C01981"/>
    <w:rsid w:val="00C5530B"/>
    <w:rsid w:val="00C57F67"/>
    <w:rsid w:val="00C65508"/>
    <w:rsid w:val="00C72C0B"/>
    <w:rsid w:val="00C73FD5"/>
    <w:rsid w:val="00CA78B6"/>
    <w:rsid w:val="00CB58B3"/>
    <w:rsid w:val="00CC3B66"/>
    <w:rsid w:val="00CC6CC1"/>
    <w:rsid w:val="00CE2D00"/>
    <w:rsid w:val="00CE5A6E"/>
    <w:rsid w:val="00D1278F"/>
    <w:rsid w:val="00D12971"/>
    <w:rsid w:val="00D36D59"/>
    <w:rsid w:val="00D54ED4"/>
    <w:rsid w:val="00DB2744"/>
    <w:rsid w:val="00E1235E"/>
    <w:rsid w:val="00E72AAC"/>
    <w:rsid w:val="00E856EE"/>
    <w:rsid w:val="00E9661A"/>
    <w:rsid w:val="00EB4C9D"/>
    <w:rsid w:val="00EB7D38"/>
    <w:rsid w:val="00EE3165"/>
    <w:rsid w:val="00F044A8"/>
    <w:rsid w:val="00F21DC7"/>
    <w:rsid w:val="00F30EA0"/>
    <w:rsid w:val="00F54D88"/>
    <w:rsid w:val="00F644C7"/>
    <w:rsid w:val="00F83A2B"/>
    <w:rsid w:val="00F96ECE"/>
    <w:rsid w:val="00FB6172"/>
    <w:rsid w:val="00FC6F8F"/>
    <w:rsid w:val="00FF5222"/>
    <w:rsid w:val="00FF5718"/>
  </w:rsids>
  <m:mathPr>
    <m:mathFont m:val="Cambria Math"/>
    <m:brkBin m:val="before"/>
    <m:brkBinSub m:val="--"/>
    <m:smallFrac m:val="0"/>
    <m:dispDef/>
    <m:lMargin m:val="0"/>
    <m:rMargin m:val="0"/>
    <m:defJc m:val="centerGroup"/>
    <m:wrapIndent m:val="1440"/>
    <m:intLim m:val="subSup"/>
    <m:naryLim m:val="undOvr"/>
  </m:mathPr>
  <w:themeFontLang w:val="sl-SI"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7A712D"/>
  <w15:chartTrackingRefBased/>
  <w15:docId w15:val="{D752C413-3A4F-4A0F-AC6C-F3C8ADFCF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D1278F"/>
    <w:pPr>
      <w:keepNext/>
      <w:spacing w:after="0" w:line="240" w:lineRule="auto"/>
      <w:jc w:val="center"/>
      <w:outlineLvl w:val="2"/>
    </w:pPr>
    <w:rPr>
      <w:rFonts w:ascii="Times New Roman" w:eastAsia="Times New Roman" w:hAnsi="Times New Roman" w:cs="Times New Roman"/>
      <w:sz w:val="24"/>
      <w:szCs w:val="24"/>
      <w:u w:val="single"/>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14296"/>
    <w:pPr>
      <w:tabs>
        <w:tab w:val="center" w:pos="4536"/>
        <w:tab w:val="right" w:pos="9072"/>
      </w:tabs>
      <w:spacing w:after="0" w:line="240" w:lineRule="auto"/>
    </w:pPr>
  </w:style>
  <w:style w:type="character" w:customStyle="1" w:styleId="HeaderChar">
    <w:name w:val="Header Char"/>
    <w:basedOn w:val="DefaultParagraphFont"/>
    <w:link w:val="Header"/>
    <w:rsid w:val="00114296"/>
  </w:style>
  <w:style w:type="paragraph" w:styleId="Footer">
    <w:name w:val="footer"/>
    <w:basedOn w:val="Normal"/>
    <w:link w:val="FooterChar"/>
    <w:uiPriority w:val="99"/>
    <w:unhideWhenUsed/>
    <w:rsid w:val="00114296"/>
    <w:pPr>
      <w:tabs>
        <w:tab w:val="center" w:pos="4536"/>
        <w:tab w:val="right" w:pos="9072"/>
      </w:tabs>
      <w:spacing w:after="0" w:line="240" w:lineRule="auto"/>
    </w:pPr>
  </w:style>
  <w:style w:type="character" w:customStyle="1" w:styleId="FooterChar">
    <w:name w:val="Footer Char"/>
    <w:basedOn w:val="DefaultParagraphFont"/>
    <w:link w:val="Footer"/>
    <w:uiPriority w:val="99"/>
    <w:rsid w:val="00114296"/>
  </w:style>
  <w:style w:type="character" w:styleId="Hyperlink">
    <w:name w:val="Hyperlink"/>
    <w:basedOn w:val="DefaultParagraphFont"/>
    <w:uiPriority w:val="99"/>
    <w:semiHidden/>
    <w:unhideWhenUsed/>
    <w:rsid w:val="00114296"/>
    <w:rPr>
      <w:color w:val="0000FF"/>
      <w:u w:val="single"/>
    </w:rPr>
  </w:style>
  <w:style w:type="paragraph" w:customStyle="1" w:styleId="p1">
    <w:name w:val="p1"/>
    <w:basedOn w:val="Normal"/>
    <w:rsid w:val="00BF0CE7"/>
    <w:pPr>
      <w:spacing w:after="86" w:line="105" w:lineRule="atLeast"/>
    </w:pPr>
    <w:rPr>
      <w:rFonts w:ascii="Univers LT CYR" w:hAnsi="Univers LT CYR" w:cs="Times New Roman"/>
      <w:color w:val="000950"/>
      <w:sz w:val="12"/>
      <w:szCs w:val="12"/>
      <w:lang w:val="en-US"/>
    </w:rPr>
  </w:style>
  <w:style w:type="character" w:customStyle="1" w:styleId="Heading3Char">
    <w:name w:val="Heading 3 Char"/>
    <w:basedOn w:val="DefaultParagraphFont"/>
    <w:link w:val="Heading3"/>
    <w:rsid w:val="00D1278F"/>
    <w:rPr>
      <w:rFonts w:ascii="Times New Roman" w:eastAsia="Times New Roman" w:hAnsi="Times New Roman" w:cs="Times New Roman"/>
      <w:sz w:val="24"/>
      <w:szCs w:val="24"/>
      <w:u w:val="single"/>
      <w:lang w:val="lv-LV" w:eastAsia="lv-LV"/>
    </w:rPr>
  </w:style>
  <w:style w:type="paragraph" w:styleId="ListParagraph">
    <w:name w:val="List Paragraph"/>
    <w:basedOn w:val="Normal"/>
    <w:link w:val="ListParagraphChar"/>
    <w:qFormat/>
    <w:rsid w:val="00D1278F"/>
    <w:pPr>
      <w:spacing w:after="200" w:line="276" w:lineRule="auto"/>
      <w:ind w:left="720"/>
      <w:contextualSpacing/>
    </w:pPr>
    <w:rPr>
      <w:rFonts w:eastAsiaTheme="minorEastAsia"/>
      <w:lang w:val="lv-LV" w:eastAsia="lv-LV"/>
    </w:rPr>
  </w:style>
  <w:style w:type="paragraph" w:styleId="BodyText">
    <w:name w:val="Body Text"/>
    <w:aliases w:val="Body Text1"/>
    <w:basedOn w:val="Normal"/>
    <w:link w:val="BodyTextChar"/>
    <w:uiPriority w:val="99"/>
    <w:rsid w:val="00D1278F"/>
    <w:pPr>
      <w:spacing w:after="0" w:line="240" w:lineRule="auto"/>
      <w:jc w:val="both"/>
    </w:pPr>
    <w:rPr>
      <w:rFonts w:ascii="Times New Roman" w:eastAsia="Times New Roman" w:hAnsi="Times New Roman" w:cs="Times New Roman"/>
      <w:sz w:val="24"/>
      <w:szCs w:val="24"/>
      <w:lang w:val="lv-LV" w:eastAsia="lv-LV"/>
    </w:rPr>
  </w:style>
  <w:style w:type="character" w:customStyle="1" w:styleId="BodyTextChar">
    <w:name w:val="Body Text Char"/>
    <w:aliases w:val="Body Text1 Char"/>
    <w:basedOn w:val="DefaultParagraphFont"/>
    <w:link w:val="BodyText"/>
    <w:uiPriority w:val="99"/>
    <w:rsid w:val="00D1278F"/>
    <w:rPr>
      <w:rFonts w:ascii="Times New Roman" w:eastAsia="Times New Roman" w:hAnsi="Times New Roman" w:cs="Times New Roman"/>
      <w:sz w:val="24"/>
      <w:szCs w:val="24"/>
      <w:lang w:val="lv-LV" w:eastAsia="lv-LV"/>
    </w:rPr>
  </w:style>
  <w:style w:type="paragraph" w:styleId="Title">
    <w:name w:val="Title"/>
    <w:basedOn w:val="Normal"/>
    <w:link w:val="TitleChar"/>
    <w:qFormat/>
    <w:rsid w:val="00D1278F"/>
    <w:pPr>
      <w:spacing w:after="0" w:line="240" w:lineRule="auto"/>
      <w:jc w:val="center"/>
    </w:pPr>
    <w:rPr>
      <w:rFonts w:ascii="Times New Roman" w:eastAsia="Times New Roman" w:hAnsi="Times New Roman" w:cs="Times New Roman"/>
      <w:sz w:val="28"/>
      <w:szCs w:val="20"/>
      <w:lang w:val="lv-LV" w:eastAsia="lv-LV"/>
    </w:rPr>
  </w:style>
  <w:style w:type="character" w:customStyle="1" w:styleId="TitleChar">
    <w:name w:val="Title Char"/>
    <w:basedOn w:val="DefaultParagraphFont"/>
    <w:link w:val="Title"/>
    <w:rsid w:val="00D1278F"/>
    <w:rPr>
      <w:rFonts w:ascii="Times New Roman" w:eastAsia="Times New Roman" w:hAnsi="Times New Roman" w:cs="Times New Roman"/>
      <w:sz w:val="28"/>
      <w:szCs w:val="20"/>
      <w:lang w:val="lv-LV" w:eastAsia="lv-LV"/>
    </w:rPr>
  </w:style>
  <w:style w:type="paragraph" w:styleId="BodyTextIndent">
    <w:name w:val="Body Text Indent"/>
    <w:basedOn w:val="Normal"/>
    <w:link w:val="BodyTextIndentChar"/>
    <w:uiPriority w:val="99"/>
    <w:rsid w:val="00D1278F"/>
    <w:pPr>
      <w:spacing w:after="120" w:line="240" w:lineRule="auto"/>
      <w:ind w:left="283"/>
    </w:pPr>
    <w:rPr>
      <w:rFonts w:ascii="Times New Roman" w:eastAsia="Times New Roman" w:hAnsi="Times New Roman" w:cs="Times New Roman"/>
      <w:sz w:val="24"/>
      <w:szCs w:val="24"/>
      <w:lang w:val="lv-LV" w:eastAsia="lv-LV"/>
    </w:rPr>
  </w:style>
  <w:style w:type="character" w:customStyle="1" w:styleId="BodyTextIndentChar">
    <w:name w:val="Body Text Indent Char"/>
    <w:basedOn w:val="DefaultParagraphFont"/>
    <w:link w:val="BodyTextIndent"/>
    <w:uiPriority w:val="99"/>
    <w:rsid w:val="00D1278F"/>
    <w:rPr>
      <w:rFonts w:ascii="Times New Roman" w:eastAsia="Times New Roman" w:hAnsi="Times New Roman" w:cs="Times New Roman"/>
      <w:sz w:val="24"/>
      <w:szCs w:val="24"/>
      <w:lang w:val="lv-LV" w:eastAsia="lv-LV"/>
    </w:rPr>
  </w:style>
  <w:style w:type="paragraph" w:customStyle="1" w:styleId="Default">
    <w:name w:val="Default"/>
    <w:rsid w:val="00D1278F"/>
    <w:pPr>
      <w:autoSpaceDE w:val="0"/>
      <w:autoSpaceDN w:val="0"/>
      <w:adjustRightInd w:val="0"/>
      <w:spacing w:after="0" w:line="240" w:lineRule="auto"/>
    </w:pPr>
    <w:rPr>
      <w:rFonts w:ascii="Times New Roman" w:eastAsiaTheme="minorEastAsia" w:hAnsi="Times New Roman" w:cs="Times New Roman"/>
      <w:color w:val="000000"/>
      <w:sz w:val="24"/>
      <w:szCs w:val="24"/>
      <w:lang w:val="lv-LV" w:eastAsia="lv-LV"/>
    </w:rPr>
  </w:style>
  <w:style w:type="paragraph" w:styleId="BodyText2">
    <w:name w:val="Body Text 2"/>
    <w:basedOn w:val="Normal"/>
    <w:link w:val="BodyText2Char"/>
    <w:uiPriority w:val="99"/>
    <w:unhideWhenUsed/>
    <w:rsid w:val="00D1278F"/>
    <w:pPr>
      <w:spacing w:after="120" w:line="480" w:lineRule="auto"/>
    </w:pPr>
    <w:rPr>
      <w:rFonts w:eastAsiaTheme="minorEastAsia"/>
      <w:lang w:val="lv-LV" w:eastAsia="lv-LV"/>
    </w:rPr>
  </w:style>
  <w:style w:type="character" w:customStyle="1" w:styleId="BodyText2Char">
    <w:name w:val="Body Text 2 Char"/>
    <w:basedOn w:val="DefaultParagraphFont"/>
    <w:link w:val="BodyText2"/>
    <w:uiPriority w:val="99"/>
    <w:rsid w:val="00D1278F"/>
    <w:rPr>
      <w:rFonts w:eastAsiaTheme="minorEastAsia"/>
      <w:lang w:val="lv-LV" w:eastAsia="lv-LV"/>
    </w:rPr>
  </w:style>
  <w:style w:type="paragraph" w:styleId="BodyText3">
    <w:name w:val="Body Text 3"/>
    <w:basedOn w:val="Normal"/>
    <w:link w:val="BodyText3Char"/>
    <w:uiPriority w:val="99"/>
    <w:unhideWhenUsed/>
    <w:rsid w:val="00D1278F"/>
    <w:pPr>
      <w:spacing w:after="120" w:line="276" w:lineRule="auto"/>
    </w:pPr>
    <w:rPr>
      <w:rFonts w:eastAsiaTheme="minorEastAsia"/>
      <w:sz w:val="16"/>
      <w:szCs w:val="16"/>
      <w:lang w:val="lv-LV" w:eastAsia="lv-LV"/>
    </w:rPr>
  </w:style>
  <w:style w:type="character" w:customStyle="1" w:styleId="BodyText3Char">
    <w:name w:val="Body Text 3 Char"/>
    <w:basedOn w:val="DefaultParagraphFont"/>
    <w:link w:val="BodyText3"/>
    <w:uiPriority w:val="99"/>
    <w:rsid w:val="00D1278F"/>
    <w:rPr>
      <w:rFonts w:eastAsiaTheme="minorEastAsia"/>
      <w:sz w:val="16"/>
      <w:szCs w:val="16"/>
      <w:lang w:val="lv-LV" w:eastAsia="lv-LV"/>
    </w:rPr>
  </w:style>
  <w:style w:type="character" w:customStyle="1" w:styleId="ListParagraphChar">
    <w:name w:val="List Paragraph Char"/>
    <w:link w:val="ListParagraph"/>
    <w:rsid w:val="00D1278F"/>
    <w:rPr>
      <w:rFonts w:eastAsiaTheme="minorEastAsia"/>
      <w:lang w:val="lv-LV" w:eastAsia="lv-LV"/>
    </w:rPr>
  </w:style>
  <w:style w:type="paragraph" w:customStyle="1" w:styleId="FreeForm">
    <w:name w:val="Free Form"/>
    <w:rsid w:val="00D1278F"/>
    <w:pPr>
      <w:spacing w:after="0" w:line="240" w:lineRule="auto"/>
    </w:pPr>
    <w:rPr>
      <w:rFonts w:ascii="Times New Roman" w:eastAsia="ヒラギノ角ゴ Pro W3" w:hAnsi="Times New Roman" w:cs="Times New Roman"/>
      <w:color w:val="000000"/>
      <w:sz w:val="20"/>
      <w:szCs w:val="20"/>
      <w:lang w:val="lv-LV" w:eastAsia="ja-JP"/>
    </w:rPr>
  </w:style>
  <w:style w:type="paragraph" w:styleId="FootnoteText">
    <w:name w:val="footnote text"/>
    <w:basedOn w:val="Normal"/>
    <w:link w:val="FootnoteTextChar"/>
    <w:unhideWhenUsed/>
    <w:rsid w:val="00D1278F"/>
    <w:pPr>
      <w:suppressAutoHyphens/>
      <w:spacing w:after="0" w:line="240" w:lineRule="auto"/>
    </w:pPr>
    <w:rPr>
      <w:rFonts w:ascii="Times New Roman" w:eastAsia="Times New Roman" w:hAnsi="Times New Roman" w:cs="Times New Roman"/>
      <w:sz w:val="20"/>
      <w:szCs w:val="20"/>
      <w:lang w:val="lv-LV" w:eastAsia="ar-SA"/>
    </w:rPr>
  </w:style>
  <w:style w:type="character" w:customStyle="1" w:styleId="FootnoteTextChar">
    <w:name w:val="Footnote Text Char"/>
    <w:basedOn w:val="DefaultParagraphFont"/>
    <w:link w:val="FootnoteText"/>
    <w:rsid w:val="00D1278F"/>
    <w:rPr>
      <w:rFonts w:ascii="Times New Roman" w:eastAsia="Times New Roman" w:hAnsi="Times New Roman" w:cs="Times New Roman"/>
      <w:sz w:val="20"/>
      <w:szCs w:val="20"/>
      <w:lang w:val="lv-LV" w:eastAsia="ar-SA"/>
    </w:rPr>
  </w:style>
  <w:style w:type="character" w:styleId="FootnoteReference">
    <w:name w:val="footnote reference"/>
    <w:semiHidden/>
    <w:unhideWhenUsed/>
    <w:rsid w:val="00D1278F"/>
    <w:rPr>
      <w:vertAlign w:val="superscript"/>
    </w:rPr>
  </w:style>
  <w:style w:type="character" w:customStyle="1" w:styleId="FootnoteCharacters">
    <w:name w:val="Footnote Characters"/>
    <w:rsid w:val="00D1278F"/>
    <w:rPr>
      <w:vertAlign w:val="superscript"/>
    </w:rPr>
  </w:style>
  <w:style w:type="character" w:styleId="CommentReference">
    <w:name w:val="annotation reference"/>
    <w:basedOn w:val="DefaultParagraphFont"/>
    <w:uiPriority w:val="99"/>
    <w:semiHidden/>
    <w:unhideWhenUsed/>
    <w:rsid w:val="005D351E"/>
    <w:rPr>
      <w:sz w:val="16"/>
      <w:szCs w:val="16"/>
    </w:rPr>
  </w:style>
  <w:style w:type="paragraph" w:styleId="CommentText">
    <w:name w:val="annotation text"/>
    <w:basedOn w:val="Normal"/>
    <w:link w:val="CommentTextChar"/>
    <w:uiPriority w:val="99"/>
    <w:semiHidden/>
    <w:unhideWhenUsed/>
    <w:rsid w:val="005D351E"/>
    <w:pPr>
      <w:spacing w:line="240" w:lineRule="auto"/>
    </w:pPr>
    <w:rPr>
      <w:sz w:val="20"/>
      <w:szCs w:val="20"/>
    </w:rPr>
  </w:style>
  <w:style w:type="character" w:customStyle="1" w:styleId="CommentTextChar">
    <w:name w:val="Comment Text Char"/>
    <w:basedOn w:val="DefaultParagraphFont"/>
    <w:link w:val="CommentText"/>
    <w:uiPriority w:val="99"/>
    <w:semiHidden/>
    <w:rsid w:val="005D351E"/>
    <w:rPr>
      <w:sz w:val="20"/>
      <w:szCs w:val="20"/>
    </w:rPr>
  </w:style>
  <w:style w:type="paragraph" w:styleId="CommentSubject">
    <w:name w:val="annotation subject"/>
    <w:basedOn w:val="CommentText"/>
    <w:next w:val="CommentText"/>
    <w:link w:val="CommentSubjectChar"/>
    <w:uiPriority w:val="99"/>
    <w:semiHidden/>
    <w:unhideWhenUsed/>
    <w:rsid w:val="005D351E"/>
    <w:rPr>
      <w:b/>
      <w:bCs/>
    </w:rPr>
  </w:style>
  <w:style w:type="character" w:customStyle="1" w:styleId="CommentSubjectChar">
    <w:name w:val="Comment Subject Char"/>
    <w:basedOn w:val="CommentTextChar"/>
    <w:link w:val="CommentSubject"/>
    <w:uiPriority w:val="99"/>
    <w:semiHidden/>
    <w:rsid w:val="005D351E"/>
    <w:rPr>
      <w:b/>
      <w:bCs/>
      <w:sz w:val="20"/>
      <w:szCs w:val="20"/>
    </w:rPr>
  </w:style>
  <w:style w:type="paragraph" w:styleId="Revision">
    <w:name w:val="Revision"/>
    <w:hidden/>
    <w:uiPriority w:val="99"/>
    <w:semiHidden/>
    <w:rsid w:val="005D351E"/>
    <w:pPr>
      <w:spacing w:after="0" w:line="240" w:lineRule="auto"/>
    </w:pPr>
  </w:style>
  <w:style w:type="paragraph" w:styleId="BalloonText">
    <w:name w:val="Balloon Text"/>
    <w:basedOn w:val="Normal"/>
    <w:link w:val="BalloonTextChar"/>
    <w:uiPriority w:val="99"/>
    <w:semiHidden/>
    <w:unhideWhenUsed/>
    <w:rsid w:val="005D351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51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67802">
      <w:bodyDiv w:val="1"/>
      <w:marLeft w:val="0"/>
      <w:marRight w:val="0"/>
      <w:marTop w:val="0"/>
      <w:marBottom w:val="0"/>
      <w:divBdr>
        <w:top w:val="none" w:sz="0" w:space="0" w:color="auto"/>
        <w:left w:val="none" w:sz="0" w:space="0" w:color="auto"/>
        <w:bottom w:val="none" w:sz="0" w:space="0" w:color="auto"/>
        <w:right w:val="none" w:sz="0" w:space="0" w:color="auto"/>
      </w:divBdr>
    </w:div>
    <w:div w:id="615213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EBW19">
      <a:dk1>
        <a:srgbClr val="00385C"/>
      </a:dk1>
      <a:lt1>
        <a:srgbClr val="FFFFFF"/>
      </a:lt1>
      <a:dk2>
        <a:srgbClr val="70257B"/>
      </a:dk2>
      <a:lt2>
        <a:srgbClr val="E62249"/>
      </a:lt2>
      <a:accent1>
        <a:srgbClr val="192844"/>
      </a:accent1>
      <a:accent2>
        <a:srgbClr val="074D82"/>
      </a:accent2>
      <a:accent3>
        <a:srgbClr val="70257B"/>
      </a:accent3>
      <a:accent4>
        <a:srgbClr val="E62249"/>
      </a:accent4>
      <a:accent5>
        <a:srgbClr val="F59D24"/>
      </a:accent5>
      <a:accent6>
        <a:srgbClr val="FDC300"/>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0FCB0-E243-46F6-8069-73A184B0ED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35930</Words>
  <Characters>20481</Characters>
  <Application>Microsoft Office Word</Application>
  <DocSecurity>0</DocSecurity>
  <Lines>170</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dc:creator>
  <cp:keywords/>
  <dc:description/>
  <cp:lastModifiedBy>Guntis Keisels</cp:lastModifiedBy>
  <cp:revision>2</cp:revision>
  <dcterms:created xsi:type="dcterms:W3CDTF">2021-05-28T09:09:00Z</dcterms:created>
  <dcterms:modified xsi:type="dcterms:W3CDTF">2021-05-28T09:09:00Z</dcterms:modified>
</cp:coreProperties>
</file>