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43" w:rsidRPr="00C14ADD" w:rsidRDefault="00C10B4E" w:rsidP="007D4B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A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Loterija "</w:t>
      </w:r>
      <w:r w:rsidR="007D4B43" w:rsidRPr="00C14A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Apmeklē </w:t>
      </w:r>
      <w:r w:rsidR="007D4B43" w:rsidRPr="00C14AD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7D4B43" w:rsidRPr="00C14ADD">
        <w:rPr>
          <w:rFonts w:ascii="Times New Roman" w:hAnsi="Times New Roman" w:cs="Times New Roman"/>
          <w:b/>
          <w:sz w:val="24"/>
          <w:szCs w:val="24"/>
          <w:lang w:val="en-US"/>
        </w:rPr>
        <w:t>asketbola valstsvienību spēli</w:t>
      </w:r>
      <w:r w:rsidR="007D4B43" w:rsidRPr="00C14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Latvija - Somija</w:t>
      </w:r>
    </w:p>
    <w:p w:rsidR="00C10B4E" w:rsidRPr="00C14ADD" w:rsidRDefault="007D4B43" w:rsidP="007D4B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A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un laimē </w:t>
      </w:r>
      <w:r w:rsidRPr="00C14ADD">
        <w:rPr>
          <w:rStyle w:val="Strong"/>
          <w:rFonts w:ascii="Times New Roman" w:hAnsi="Times New Roman" w:cs="Times New Roman"/>
          <w:sz w:val="24"/>
          <w:szCs w:val="24"/>
          <w:lang w:val="en-US"/>
        </w:rPr>
        <w:t>New York Knicks</w:t>
      </w:r>
      <w:r w:rsidRPr="00C14A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biļetes</w:t>
      </w:r>
      <w:r w:rsidR="00C10B4E" w:rsidRPr="00C14A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b/>
          <w:sz w:val="24"/>
          <w:szCs w:val="24"/>
          <w:lang w:val="en-US"/>
        </w:rPr>
        <w:t>1. Pakalpojuma sniedzējs:</w:t>
      </w:r>
    </w:p>
    <w:p w:rsidR="00C10B4E" w:rsidRPr="00C14ADD" w:rsidRDefault="00892277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>Latvijas Basketbola Savienība</w:t>
      </w:r>
      <w:r w:rsidR="00C10B4E"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, biedrība 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Reģ. Nr. 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>40008025619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Juridiskā adrese: 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>Ieriķu iela 3, Rīga, LV-1084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Loterijas organizētājs: 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>CDR SIA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>Reģ. Nr. 50203006391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>Juridiskā adrese: Jūrkalnes iela 1, Rīga, LV-1046</w:t>
      </w:r>
    </w:p>
    <w:p w:rsidR="0061148F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Biroja adrese: </w:t>
      </w:r>
      <w:r w:rsidR="008E792F" w:rsidRPr="00C14ADD">
        <w:rPr>
          <w:rFonts w:ascii="Times New Roman" w:hAnsi="Times New Roman" w:cs="Times New Roman"/>
          <w:sz w:val="24"/>
          <w:szCs w:val="24"/>
          <w:lang w:val="en-US"/>
        </w:rPr>
        <w:t>Jūrkalnes iela 1, Rīga, LV-1046</w:t>
      </w: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0B4E" w:rsidRPr="00C14ADD" w:rsidRDefault="00C10B4E" w:rsidP="00C10B4E">
      <w:pPr>
        <w:pStyle w:val="NoSpacing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14ADD">
        <w:rPr>
          <w:rFonts w:ascii="Times New Roman" w:hAnsi="Times New Roman" w:cs="Times New Roman"/>
          <w:b/>
          <w:sz w:val="24"/>
          <w:szCs w:val="24"/>
          <w:lang w:val="lv-LV"/>
        </w:rPr>
        <w:t>Loterijas norises teritorija</w:t>
      </w:r>
    </w:p>
    <w:p w:rsidR="00C10B4E" w:rsidRPr="00C14ADD" w:rsidRDefault="00C10B4E" w:rsidP="0089227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4AD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3.1. </w:t>
      </w:r>
      <w:r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Loterijas norises teritorija –</w:t>
      </w:r>
      <w:r w:rsidR="00892277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sporta arēna 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>Arēna Rīga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kanstes iela 21, Rīga, LV – 1013, </w:t>
      </w:r>
      <w:r w:rsidR="00892277" w:rsidRPr="00C14ADD">
        <w:rPr>
          <w:rFonts w:ascii="Times New Roman" w:hAnsi="Times New Roman" w:cs="Times New Roman"/>
          <w:sz w:val="24"/>
          <w:szCs w:val="24"/>
          <w:lang w:val="en-US"/>
        </w:rPr>
        <w:t>Latvija</w:t>
      </w:r>
      <w:r w:rsidR="00AD40BE" w:rsidRPr="00C14A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B4E" w:rsidRPr="00C14ADD" w:rsidRDefault="00C10B4E" w:rsidP="00C1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0B4E" w:rsidRPr="00C14ADD" w:rsidRDefault="00C10B4E" w:rsidP="00E54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4. </w:t>
      </w:r>
      <w:r w:rsidRPr="00C14AD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14ADD">
        <w:rPr>
          <w:rFonts w:ascii="Times New Roman" w:hAnsi="Times New Roman" w:cs="Times New Roman"/>
          <w:b/>
          <w:sz w:val="24"/>
          <w:szCs w:val="24"/>
          <w:lang w:val="lv-LV"/>
        </w:rPr>
        <w:t>oterijas norises sākuma un beigu datums</w:t>
      </w:r>
    </w:p>
    <w:p w:rsidR="00E54AB2" w:rsidRPr="00C14ADD" w:rsidRDefault="00E54AB2" w:rsidP="00E5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4.1. </w:t>
      </w:r>
      <w:r w:rsidR="00C10B4E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Loterijas norises sākuma datums ir </w:t>
      </w:r>
      <w:r w:rsidR="00892277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2018</w:t>
      </w:r>
      <w:r w:rsidR="00C10B4E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892277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</w:t>
      </w:r>
      <w:r w:rsidR="00C10B4E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ada</w:t>
      </w:r>
      <w:r w:rsidR="00892277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7. septembris</w:t>
      </w:r>
      <w:r w:rsidR="00C10B4E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Lo</w:t>
      </w:r>
      <w:r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terijas norises beigu datums ir </w:t>
      </w:r>
      <w:r w:rsidR="00AD40BE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2018. gada 10</w:t>
      </w:r>
      <w:r w:rsidR="00C10B4E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892277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septembris</w:t>
      </w:r>
      <w:r w:rsidR="00C10B4E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82861" w:rsidRPr="00C14ADD" w:rsidRDefault="00932255" w:rsidP="00E5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4.2</w:t>
      </w:r>
      <w:r w:rsidR="00E54AB2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Periods, kurā iespējams</w:t>
      </w:r>
      <w:r w:rsidR="00C10B4E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piet</w:t>
      </w:r>
      <w:r w:rsidR="00E54AB2" w:rsidRPr="00C1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eikt savu dalību Loterijā ir </w:t>
      </w:r>
      <w:r w:rsidR="00B82861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2018. gada 7. </w:t>
      </w:r>
      <w:r w:rsidR="00B82861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B82861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eptembris</w:t>
      </w:r>
      <w:r w:rsidR="00B82861" w:rsidRPr="00C14A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AE5BB3" w:rsidRPr="00C14ADD" w:rsidRDefault="00AE5BB3" w:rsidP="00AE5BB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5BB3" w:rsidRPr="00C14ADD" w:rsidRDefault="00AE5BB3" w:rsidP="00AE5BB3">
      <w:pPr>
        <w:pStyle w:val="ListParagraph"/>
        <w:numPr>
          <w:ilvl w:val="0"/>
          <w:numId w:val="5"/>
        </w:numPr>
        <w:jc w:val="both"/>
        <w:rPr>
          <w:b/>
          <w:lang w:val="en-US"/>
        </w:rPr>
      </w:pPr>
      <w:r w:rsidRPr="00C14ADD">
        <w:rPr>
          <w:b/>
          <w:lang w:val="en-US"/>
        </w:rPr>
        <w:t>Loterijas prece:</w:t>
      </w:r>
    </w:p>
    <w:p w:rsidR="00AE5BB3" w:rsidRPr="00C14ADD" w:rsidRDefault="008D373F" w:rsidP="00AE5BB3">
      <w:pPr>
        <w:pStyle w:val="ListParagraph"/>
        <w:numPr>
          <w:ilvl w:val="1"/>
          <w:numId w:val="5"/>
        </w:numPr>
        <w:jc w:val="both"/>
        <w:rPr>
          <w:lang w:val="en-US"/>
        </w:rPr>
      </w:pPr>
      <w:r w:rsidRPr="00C14ADD">
        <w:rPr>
          <w:lang w:val="en-US"/>
        </w:rPr>
        <w:t xml:space="preserve"> Biļe</w:t>
      </w:r>
      <w:r w:rsidR="008E792F" w:rsidRPr="00C14ADD">
        <w:rPr>
          <w:lang w:val="en-US"/>
        </w:rPr>
        <w:t>te</w:t>
      </w:r>
      <w:r w:rsidRPr="00C14ADD">
        <w:rPr>
          <w:lang w:val="en-US"/>
        </w:rPr>
        <w:t xml:space="preserve">, kas dod tiesības apmeklēt un ieņemt vietu zālē uz sekojošu </w:t>
      </w:r>
      <w:r w:rsidR="007D4B43" w:rsidRPr="00C14ADD">
        <w:rPr>
          <w:lang w:val="en-US"/>
        </w:rPr>
        <w:t>spēli:</w:t>
      </w:r>
      <w:r w:rsidR="007D4B43" w:rsidRPr="00C14ADD">
        <w:rPr>
          <w:b/>
          <w:bCs/>
          <w:lang w:val="en-US"/>
        </w:rPr>
        <w:t xml:space="preserve"> </w:t>
      </w:r>
      <w:r w:rsidR="007D4B43" w:rsidRPr="00C14ADD">
        <w:rPr>
          <w:b/>
          <w:bCs/>
          <w:lang w:val="en-US"/>
        </w:rPr>
        <w:t>b</w:t>
      </w:r>
      <w:r w:rsidR="007D4B43" w:rsidRPr="00C14ADD">
        <w:rPr>
          <w:b/>
          <w:lang w:val="en-US"/>
        </w:rPr>
        <w:t>asketbola valstsvienības</w:t>
      </w:r>
      <w:r w:rsidR="007D4B43" w:rsidRPr="00C14ADD">
        <w:rPr>
          <w:b/>
          <w:lang w:val="en-US"/>
        </w:rPr>
        <w:t xml:space="preserve"> spēli Latvija </w:t>
      </w:r>
      <w:r w:rsidR="007D4B43" w:rsidRPr="00C14ADD">
        <w:rPr>
          <w:b/>
          <w:lang w:val="en-US"/>
        </w:rPr>
        <w:t>–</w:t>
      </w:r>
      <w:r w:rsidR="007D4B43" w:rsidRPr="00C14ADD">
        <w:rPr>
          <w:b/>
          <w:lang w:val="en-US"/>
        </w:rPr>
        <w:t xml:space="preserve"> Somija</w:t>
      </w:r>
      <w:r w:rsidR="007D4B43" w:rsidRPr="00C14ADD">
        <w:rPr>
          <w:lang w:val="en-US"/>
        </w:rPr>
        <w:t>, (</w:t>
      </w:r>
      <w:r w:rsidR="007D4B43" w:rsidRPr="00C14ADD">
        <w:rPr>
          <w:lang w:val="en-US"/>
        </w:rPr>
        <w:t>Arēna Rīga, Skanstes iela 21, Rīga, LV – 1013, Latvija</w:t>
      </w:r>
      <w:r w:rsidR="007D4B43" w:rsidRPr="00C14ADD">
        <w:rPr>
          <w:lang w:val="en-US"/>
        </w:rPr>
        <w:t>, plkst.19</w:t>
      </w:r>
      <w:r w:rsidR="005B4581" w:rsidRPr="00C14ADD">
        <w:rPr>
          <w:lang w:val="en-US"/>
        </w:rPr>
        <w:t>:00</w:t>
      </w:r>
      <w:r w:rsidR="00644F59" w:rsidRPr="00C14ADD">
        <w:rPr>
          <w:lang w:val="en-US"/>
        </w:rPr>
        <w:t>)</w:t>
      </w:r>
    </w:p>
    <w:p w:rsidR="008D373F" w:rsidRPr="00C14ADD" w:rsidRDefault="008D373F" w:rsidP="00AE5BB3">
      <w:pPr>
        <w:pStyle w:val="ListParagraph"/>
        <w:numPr>
          <w:ilvl w:val="1"/>
          <w:numId w:val="5"/>
        </w:numPr>
        <w:jc w:val="both"/>
        <w:rPr>
          <w:lang w:val="en-US"/>
        </w:rPr>
      </w:pPr>
      <w:r w:rsidRPr="00C14ADD">
        <w:rPr>
          <w:lang w:val="en-US"/>
        </w:rPr>
        <w:t>Gadījumā, ja 5.1. apakšpunktā minētais pasākums neparedzētu iemeslu dēļ tiek pārcel</w:t>
      </w:r>
      <w:r w:rsidR="007D4B43" w:rsidRPr="00C14ADD">
        <w:rPr>
          <w:lang w:val="en-US"/>
        </w:rPr>
        <w:t>ts uz citiem datumiem, biļetes</w:t>
      </w:r>
      <w:r w:rsidRPr="00C14ADD">
        <w:rPr>
          <w:lang w:val="en-US"/>
        </w:rPr>
        <w:t>, kas dod tiesības apmeklēt un ieņemt vietu zālē uz sekojošu pasākumu var tikt reģistrēts loterijā, ja minētais pasākums ietilpst loterijas sākuma un beigu laika intervālā.</w:t>
      </w:r>
    </w:p>
    <w:p w:rsidR="00B82861" w:rsidRPr="00C14ADD" w:rsidRDefault="00B82861" w:rsidP="00B82861">
      <w:pPr>
        <w:pStyle w:val="ListParagraph"/>
        <w:ind w:left="360"/>
        <w:jc w:val="both"/>
        <w:rPr>
          <w:lang w:val="en-US"/>
        </w:rPr>
      </w:pPr>
    </w:p>
    <w:p w:rsidR="00AE5BB3" w:rsidRPr="00C14ADD" w:rsidRDefault="00AE5BB3" w:rsidP="00AE5BB3">
      <w:pPr>
        <w:pStyle w:val="ListParagraph"/>
        <w:numPr>
          <w:ilvl w:val="0"/>
          <w:numId w:val="5"/>
        </w:numPr>
        <w:rPr>
          <w:b/>
          <w:color w:val="000000"/>
          <w:lang w:val="lv-LV"/>
        </w:rPr>
      </w:pPr>
      <w:r w:rsidRPr="00C14ADD">
        <w:rPr>
          <w:b/>
          <w:lang w:val="lv-LV"/>
        </w:rPr>
        <w:t xml:space="preserve">Piedalīšanās nosacījumi un norises kārtība: </w:t>
      </w:r>
    </w:p>
    <w:p w:rsidR="00AE5BB3" w:rsidRPr="00C14ADD" w:rsidRDefault="00AE5BB3" w:rsidP="008D373F">
      <w:pPr>
        <w:pStyle w:val="ListParagraph"/>
        <w:numPr>
          <w:ilvl w:val="1"/>
          <w:numId w:val="5"/>
        </w:numPr>
        <w:jc w:val="both"/>
        <w:rPr>
          <w:lang w:val="lv-LV"/>
        </w:rPr>
      </w:pPr>
      <w:r w:rsidRPr="00C14ADD">
        <w:rPr>
          <w:lang w:val="lv-LV"/>
        </w:rPr>
        <w:t>Par loterijas dalībnieku kļūst ikviena fiziska persona, kura</w:t>
      </w:r>
      <w:r w:rsidR="00644F59" w:rsidRPr="00C14ADD">
        <w:rPr>
          <w:lang w:val="lv-LV"/>
        </w:rPr>
        <w:t xml:space="preserve"> </w:t>
      </w:r>
      <w:r w:rsidR="0076044C" w:rsidRPr="00C14ADD">
        <w:rPr>
          <w:b/>
          <w:lang w:val="lv-LV"/>
        </w:rPr>
        <w:t>ir iegādājusies biļeti</w:t>
      </w:r>
      <w:r w:rsidR="007D4B43" w:rsidRPr="00C14ADD">
        <w:rPr>
          <w:lang w:val="lv-LV"/>
        </w:rPr>
        <w:t xml:space="preserve"> uz </w:t>
      </w:r>
      <w:r w:rsidR="007D4B43" w:rsidRPr="00C14ADD">
        <w:rPr>
          <w:bCs/>
          <w:lang w:val="lv-LV"/>
        </w:rPr>
        <w:t>b</w:t>
      </w:r>
      <w:r w:rsidR="007D4B43" w:rsidRPr="00C14ADD">
        <w:rPr>
          <w:lang w:val="lv-LV"/>
        </w:rPr>
        <w:t>asketbola valstsvienības spēli Latvija – Somija</w:t>
      </w:r>
      <w:r w:rsidR="007D4B43" w:rsidRPr="00C14ADD">
        <w:rPr>
          <w:lang w:val="lv-LV"/>
        </w:rPr>
        <w:t xml:space="preserve"> un </w:t>
      </w:r>
      <w:r w:rsidR="007D4B43" w:rsidRPr="00C14ADD">
        <w:rPr>
          <w:b/>
          <w:lang w:val="lv-LV"/>
        </w:rPr>
        <w:t>ir apmeklējusi spēli</w:t>
      </w:r>
      <w:r w:rsidR="007D4B43" w:rsidRPr="00C14ADD">
        <w:rPr>
          <w:lang w:val="lv-LV"/>
        </w:rPr>
        <w:t>.</w:t>
      </w:r>
    </w:p>
    <w:p w:rsidR="007D4B43" w:rsidRPr="00C14ADD" w:rsidRDefault="007D4B43" w:rsidP="008D373F">
      <w:pPr>
        <w:pStyle w:val="ListParagraph"/>
        <w:numPr>
          <w:ilvl w:val="1"/>
          <w:numId w:val="5"/>
        </w:numPr>
        <w:jc w:val="both"/>
        <w:rPr>
          <w:lang w:val="lv-LV"/>
        </w:rPr>
      </w:pPr>
      <w:r w:rsidRPr="00C14ADD">
        <w:rPr>
          <w:lang w:val="lv-LV"/>
        </w:rPr>
        <w:t>Dalība loterijā ir automātiska, ja tiek izpildīti loterijas noteikumu 6.1.</w:t>
      </w:r>
      <w:r w:rsidR="003B6FE6" w:rsidRPr="00C14ADD">
        <w:rPr>
          <w:lang w:val="lv-LV"/>
        </w:rPr>
        <w:t xml:space="preserve"> punktā</w:t>
      </w:r>
      <w:r w:rsidRPr="00C14ADD">
        <w:rPr>
          <w:lang w:val="lv-LV"/>
        </w:rPr>
        <w:t xml:space="preserve"> atrunātie nosacījumi.</w:t>
      </w:r>
    </w:p>
    <w:p w:rsidR="005E3390" w:rsidRPr="00C14ADD" w:rsidRDefault="005E3390" w:rsidP="00030F8E">
      <w:pPr>
        <w:pStyle w:val="Default"/>
        <w:numPr>
          <w:ilvl w:val="1"/>
          <w:numId w:val="8"/>
        </w:numPr>
        <w:tabs>
          <w:tab w:val="left" w:pos="3119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C14ADD">
        <w:rPr>
          <w:color w:val="000000" w:themeColor="text1"/>
          <w:lang w:val="lv-LV"/>
        </w:rPr>
        <w:t xml:space="preserve">Var uzrādīt </w:t>
      </w:r>
      <w:r w:rsidRPr="00C14ADD">
        <w:rPr>
          <w:lang w:val="lv-LV"/>
        </w:rPr>
        <w:t>biļe</w:t>
      </w:r>
      <w:r w:rsidR="008E792F" w:rsidRPr="00C14ADD">
        <w:rPr>
          <w:lang w:val="lv-LV"/>
        </w:rPr>
        <w:t>ti</w:t>
      </w:r>
      <w:r w:rsidR="000B4D60" w:rsidRPr="00C14ADD">
        <w:rPr>
          <w:lang w:val="lv-LV"/>
        </w:rPr>
        <w:t>,</w:t>
      </w:r>
      <w:r w:rsidRPr="00C14ADD">
        <w:rPr>
          <w:lang w:val="lv-LV"/>
        </w:rPr>
        <w:t xml:space="preserve"> kas dod tiesības apmeklēt un ieņemt vietu zālē</w:t>
      </w:r>
      <w:r w:rsidR="008E792F" w:rsidRPr="00C14ADD">
        <w:rPr>
          <w:color w:val="000000" w:themeColor="text1"/>
          <w:lang w:val="lv-LV"/>
        </w:rPr>
        <w:t xml:space="preserve">. Biļete </w:t>
      </w:r>
      <w:r w:rsidRPr="00C14ADD">
        <w:rPr>
          <w:color w:val="000000" w:themeColor="text1"/>
          <w:lang w:val="lv-LV"/>
        </w:rPr>
        <w:t>jāsaglabā līdz loterijas noslēgumam.</w:t>
      </w:r>
    </w:p>
    <w:p w:rsidR="00AE5BB3" w:rsidRPr="00C14ADD" w:rsidRDefault="00AE5BB3" w:rsidP="00AE5BB3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22640" w:rsidRPr="00C14ADD" w:rsidRDefault="00030F8E" w:rsidP="00AE5BB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E5BB3" w:rsidRPr="00C14AD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54AB2" w:rsidRPr="00C14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Loterijas laimestu </w:t>
      </w:r>
      <w:r w:rsidR="00422640" w:rsidRPr="00C14ADD">
        <w:rPr>
          <w:rFonts w:ascii="Times New Roman" w:hAnsi="Times New Roman" w:cs="Times New Roman"/>
          <w:b/>
          <w:sz w:val="24"/>
          <w:szCs w:val="24"/>
          <w:lang w:val="en-US"/>
        </w:rPr>
        <w:t>fonds:</w:t>
      </w:r>
    </w:p>
    <w:p w:rsidR="00AE5BB3" w:rsidRPr="00C14ADD" w:rsidRDefault="00B82861" w:rsidP="00030F8E">
      <w:pPr>
        <w:pStyle w:val="ListParagraph"/>
        <w:numPr>
          <w:ilvl w:val="1"/>
          <w:numId w:val="9"/>
        </w:numPr>
        <w:shd w:val="clear" w:color="auto" w:fill="FFFFFF"/>
        <w:tabs>
          <w:tab w:val="left" w:pos="0"/>
        </w:tabs>
        <w:jc w:val="both"/>
        <w:rPr>
          <w:b/>
          <w:lang w:val="lv-LV"/>
        </w:rPr>
      </w:pPr>
      <w:r w:rsidRPr="00C14ADD">
        <w:rPr>
          <w:b/>
          <w:lang w:val="en-US"/>
        </w:rPr>
        <w:t xml:space="preserve"> 1</w:t>
      </w:r>
      <w:r w:rsidR="00AE5BB3" w:rsidRPr="00C14ADD">
        <w:rPr>
          <w:lang w:val="lv-LV"/>
        </w:rPr>
        <w:t xml:space="preserve"> (</w:t>
      </w:r>
      <w:r w:rsidRPr="00C14ADD">
        <w:rPr>
          <w:lang w:val="lv-LV"/>
        </w:rPr>
        <w:t>Viena) balva</w:t>
      </w:r>
      <w:r w:rsidR="00AE5BB3" w:rsidRPr="00C14ADD">
        <w:rPr>
          <w:lang w:val="lv-LV"/>
        </w:rPr>
        <w:t>, t.sk.:</w:t>
      </w:r>
    </w:p>
    <w:tbl>
      <w:tblPr>
        <w:tblW w:w="10278" w:type="dxa"/>
        <w:tblInd w:w="-5" w:type="dxa"/>
        <w:tblLook w:val="04A0" w:firstRow="1" w:lastRow="0" w:firstColumn="1" w:lastColumn="0" w:noHBand="0" w:noVBand="1"/>
      </w:tblPr>
      <w:tblGrid>
        <w:gridCol w:w="530"/>
        <w:gridCol w:w="6700"/>
        <w:gridCol w:w="1243"/>
        <w:gridCol w:w="990"/>
        <w:gridCol w:w="1049"/>
      </w:tblGrid>
      <w:tr w:rsidR="00422640" w:rsidRPr="00C14ADD" w:rsidTr="00C2049B">
        <w:trPr>
          <w:trHeight w:val="1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Nr.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Nosaukums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Daudzums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Cena, EUR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Summa, EUR</w:t>
            </w:r>
            <w:r w:rsidR="00C2049B"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 PVN</w:t>
            </w:r>
          </w:p>
        </w:tc>
      </w:tr>
      <w:tr w:rsidR="00422640" w:rsidRPr="00C14ADD" w:rsidTr="00C2049B">
        <w:trPr>
          <w:trHeight w:val="19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D52470" w:rsidP="00D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Ceļojums</w:t>
            </w: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B6FE6"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>2 personām uz New York Knicks spēli Londonā!</w:t>
            </w:r>
            <w:r w:rsidR="003B6FE6"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(aviobiļetes, viesnīca, </w:t>
            </w:r>
            <w:r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ielūgums </w:t>
            </w:r>
            <w:r w:rsidR="003B6FE6"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personām uz </w:t>
            </w:r>
            <w:r w:rsidR="003B6FE6"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>New York Knicks spēli</w:t>
            </w:r>
            <w:r w:rsidR="003B6FE6" w:rsidRPr="00C14ADD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3B6FE6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40" w:rsidRPr="00C14ADD" w:rsidRDefault="00C2049B" w:rsidP="00C20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997.16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40" w:rsidRPr="00C14ADD" w:rsidRDefault="00C2049B" w:rsidP="00C20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997.16</w:t>
            </w:r>
          </w:p>
        </w:tc>
      </w:tr>
      <w:tr w:rsidR="00422640" w:rsidRPr="00C14ADD" w:rsidTr="00C2049B">
        <w:trPr>
          <w:trHeight w:val="19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40" w:rsidRPr="00C14ADD" w:rsidRDefault="00422640" w:rsidP="0042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KOPĀ: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3B6FE6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40" w:rsidRPr="00C14ADD" w:rsidRDefault="00422640" w:rsidP="0042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14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KOPĀ: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40" w:rsidRPr="00C14ADD" w:rsidRDefault="00C2049B" w:rsidP="00C20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997.16</w:t>
            </w:r>
          </w:p>
        </w:tc>
      </w:tr>
    </w:tbl>
    <w:p w:rsidR="00AE5BB3" w:rsidRPr="00C14ADD" w:rsidRDefault="0096101A" w:rsidP="00030F8E">
      <w:pPr>
        <w:pStyle w:val="ListParagraph"/>
        <w:numPr>
          <w:ilvl w:val="1"/>
          <w:numId w:val="9"/>
        </w:numPr>
        <w:rPr>
          <w:color w:val="000000"/>
          <w:lang w:val="lv-LV"/>
        </w:rPr>
      </w:pPr>
      <w:r w:rsidRPr="00C14ADD">
        <w:rPr>
          <w:lang w:val="lv-LV"/>
        </w:rPr>
        <w:lastRenderedPageBreak/>
        <w:t xml:space="preserve"> </w:t>
      </w:r>
      <w:r w:rsidR="00AE5BB3" w:rsidRPr="00C14ADD">
        <w:rPr>
          <w:lang w:val="lv-LV"/>
        </w:rPr>
        <w:t>Kopējais balvu fonds –</w:t>
      </w:r>
      <w:r w:rsidR="00C2049B" w:rsidRPr="00C14ADD">
        <w:rPr>
          <w:b/>
          <w:color w:val="000000"/>
          <w:lang w:val="en-US"/>
        </w:rPr>
        <w:t xml:space="preserve"> 997.16 </w:t>
      </w:r>
      <w:r w:rsidR="00AE5BB3" w:rsidRPr="00C14ADD">
        <w:rPr>
          <w:lang w:val="lv-LV"/>
        </w:rPr>
        <w:t>EUR (</w:t>
      </w:r>
      <w:r w:rsidR="00C2049B" w:rsidRPr="00C14ADD">
        <w:rPr>
          <w:lang w:val="lv-LV"/>
        </w:rPr>
        <w:t>Deviņi</w:t>
      </w:r>
      <w:r w:rsidR="00373510" w:rsidRPr="00C14ADD">
        <w:rPr>
          <w:lang w:val="lv-LV"/>
        </w:rPr>
        <w:t xml:space="preserve"> simti </w:t>
      </w:r>
      <w:r w:rsidR="00C2049B" w:rsidRPr="00C14ADD">
        <w:rPr>
          <w:lang w:val="lv-LV"/>
        </w:rPr>
        <w:t xml:space="preserve">deviņdesmit septiņi </w:t>
      </w:r>
      <w:r w:rsidR="00AE5BB3" w:rsidRPr="00C14ADD">
        <w:rPr>
          <w:lang w:val="lv-LV"/>
        </w:rPr>
        <w:t xml:space="preserve">euro un </w:t>
      </w:r>
      <w:r w:rsidR="00C2049B" w:rsidRPr="00C14ADD">
        <w:rPr>
          <w:lang w:val="lv-LV"/>
        </w:rPr>
        <w:t xml:space="preserve">sešpadsmit </w:t>
      </w:r>
      <w:r w:rsidR="00AE5BB3" w:rsidRPr="00C14ADD">
        <w:rPr>
          <w:lang w:val="lv-LV"/>
        </w:rPr>
        <w:t>eiro centi</w:t>
      </w:r>
      <w:r w:rsidR="00AE5BB3" w:rsidRPr="00C14ADD">
        <w:rPr>
          <w:color w:val="000000"/>
          <w:lang w:val="lv-LV"/>
        </w:rPr>
        <w:t>).</w:t>
      </w:r>
    </w:p>
    <w:p w:rsidR="005E3390" w:rsidRPr="00C14ADD" w:rsidRDefault="005E3390" w:rsidP="005E3390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8E792F" w:rsidRPr="00C14ADD" w:rsidRDefault="008E792F" w:rsidP="00030F8E">
      <w:pPr>
        <w:pStyle w:val="ListParagraph"/>
        <w:numPr>
          <w:ilvl w:val="0"/>
          <w:numId w:val="9"/>
        </w:numPr>
        <w:shd w:val="clear" w:color="auto" w:fill="FFFFFF"/>
        <w:jc w:val="both"/>
        <w:rPr>
          <w:b/>
          <w:iCs/>
          <w:color w:val="000000"/>
          <w:shd w:val="clear" w:color="auto" w:fill="FFFFFF"/>
          <w:lang w:val="lv-LV"/>
        </w:rPr>
      </w:pPr>
      <w:r w:rsidRPr="00C14ADD">
        <w:rPr>
          <w:b/>
          <w:lang w:val="lv-LV"/>
        </w:rPr>
        <w:t>Ar piedalīšanos loterijā saistītie loterijas dalībnieka izdevumi:</w:t>
      </w:r>
    </w:p>
    <w:p w:rsidR="003B6FE6" w:rsidRPr="00C14ADD" w:rsidRDefault="003B6FE6" w:rsidP="003B6FE6">
      <w:pPr>
        <w:pStyle w:val="ListParagraph"/>
        <w:numPr>
          <w:ilvl w:val="1"/>
          <w:numId w:val="9"/>
        </w:numPr>
        <w:shd w:val="clear" w:color="auto" w:fill="FFFFFF"/>
        <w:jc w:val="both"/>
        <w:rPr>
          <w:lang w:val="lv-LV"/>
        </w:rPr>
      </w:pPr>
      <w:r w:rsidRPr="00C14ADD">
        <w:rPr>
          <w:lang w:val="lv-LV"/>
        </w:rPr>
        <w:t xml:space="preserve">Dalība loterijā </w:t>
      </w:r>
      <w:r w:rsidRPr="00C14ADD">
        <w:rPr>
          <w:lang w:val="lv-LV"/>
        </w:rPr>
        <w:t xml:space="preserve">ir automātiska un bezmaksas, ja tiek izpildīti </w:t>
      </w:r>
      <w:r w:rsidRPr="00C14ADD">
        <w:rPr>
          <w:lang w:val="lv-LV"/>
        </w:rPr>
        <w:t>loterijas noteikumu 6.1.</w:t>
      </w:r>
      <w:r w:rsidRPr="00C14ADD">
        <w:rPr>
          <w:lang w:val="lv-LV"/>
        </w:rPr>
        <w:t xml:space="preserve"> punktā</w:t>
      </w:r>
      <w:r w:rsidRPr="00C14ADD">
        <w:rPr>
          <w:lang w:val="lv-LV"/>
        </w:rPr>
        <w:t xml:space="preserve"> atrunātie nosacījumi</w:t>
      </w:r>
    </w:p>
    <w:p w:rsidR="008E792F" w:rsidRPr="00C14ADD" w:rsidRDefault="008E792F" w:rsidP="008E792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E792F" w:rsidRPr="00C14ADD" w:rsidRDefault="008E792F" w:rsidP="00030F8E">
      <w:pPr>
        <w:pStyle w:val="ListParagraph"/>
        <w:numPr>
          <w:ilvl w:val="0"/>
          <w:numId w:val="9"/>
        </w:numPr>
        <w:shd w:val="clear" w:color="auto" w:fill="FFFFFF"/>
        <w:jc w:val="both"/>
        <w:rPr>
          <w:b/>
          <w:lang w:val="lv-LV"/>
        </w:rPr>
      </w:pPr>
      <w:r w:rsidRPr="00C14ADD">
        <w:rPr>
          <w:b/>
          <w:lang w:val="lv-LV"/>
        </w:rPr>
        <w:t>Loterijā laimējušo personu noteikšanas kārtība, vieta un datums:</w:t>
      </w:r>
    </w:p>
    <w:p w:rsidR="000B4D60" w:rsidRPr="00C14ADD" w:rsidRDefault="0096101A" w:rsidP="00030F8E">
      <w:pPr>
        <w:pStyle w:val="ListParagraph"/>
        <w:numPr>
          <w:ilvl w:val="1"/>
          <w:numId w:val="9"/>
        </w:numPr>
        <w:shd w:val="clear" w:color="auto" w:fill="FFFFFF"/>
        <w:jc w:val="both"/>
        <w:rPr>
          <w:lang w:val="lv-LV"/>
        </w:rPr>
      </w:pPr>
      <w:r w:rsidRPr="00C14ADD">
        <w:rPr>
          <w:lang w:val="lv-LV"/>
        </w:rPr>
        <w:t xml:space="preserve"> </w:t>
      </w:r>
      <w:r w:rsidR="008E792F" w:rsidRPr="00C14ADD">
        <w:rPr>
          <w:lang w:val="lv-LV"/>
        </w:rPr>
        <w:t>Izložu vieta –</w:t>
      </w:r>
      <w:r w:rsidR="0084267C" w:rsidRPr="00C14ADD">
        <w:rPr>
          <w:lang w:val="lv-LV"/>
        </w:rPr>
        <w:t xml:space="preserve"> </w:t>
      </w:r>
      <w:r w:rsidR="003B6FE6" w:rsidRPr="00C14ADD">
        <w:rPr>
          <w:lang w:val="en-US"/>
        </w:rPr>
        <w:t>Arēna Rīga, Skanstes iela 21, Rīga, LV – 1013, Latvija</w:t>
      </w:r>
      <w:r w:rsidR="003B6FE6" w:rsidRPr="00C14ADD">
        <w:rPr>
          <w:lang w:val="en-US"/>
        </w:rPr>
        <w:t>.</w:t>
      </w:r>
    </w:p>
    <w:p w:rsidR="000B4D60" w:rsidRPr="00C14ADD" w:rsidRDefault="000B4D60" w:rsidP="00030F8E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zlozes datums</w:t>
      </w:r>
      <w:r w:rsidR="00C875A9" w:rsidRPr="00C14ADD">
        <w:rPr>
          <w:rFonts w:ascii="Times New Roman" w:hAnsi="Times New Roman" w:cs="Times New Roman"/>
          <w:sz w:val="24"/>
          <w:szCs w:val="24"/>
          <w:lang w:val="lv-LV"/>
        </w:rPr>
        <w:t>: 07.09.2017. plkst. 20:0</w:t>
      </w:r>
      <w:r w:rsidRPr="00C14ADD">
        <w:rPr>
          <w:rFonts w:ascii="Times New Roman" w:hAnsi="Times New Roman" w:cs="Times New Roman"/>
          <w:sz w:val="24"/>
          <w:szCs w:val="24"/>
          <w:lang w:val="lv-LV"/>
        </w:rPr>
        <w:t>0.</w:t>
      </w:r>
    </w:p>
    <w:p w:rsidR="003B6FE6" w:rsidRPr="00C14ADD" w:rsidRDefault="000B4D60" w:rsidP="003B6FE6">
      <w:pPr>
        <w:pStyle w:val="ListParagraph"/>
        <w:ind w:left="360"/>
        <w:jc w:val="both"/>
        <w:rPr>
          <w:color w:val="000000" w:themeColor="text1"/>
          <w:lang w:val="lv-LV"/>
        </w:rPr>
      </w:pPr>
      <w:r w:rsidRPr="00C14ADD">
        <w:rPr>
          <w:lang w:val="lv-LV"/>
        </w:rPr>
        <w:t xml:space="preserve">Izlozes kārtība: </w:t>
      </w:r>
      <w:r w:rsidR="0084267C" w:rsidRPr="00C14ADD">
        <w:rPr>
          <w:lang w:val="lv-LV"/>
        </w:rPr>
        <w:t>CDR SIA</w:t>
      </w:r>
      <w:r w:rsidRPr="00C14ADD">
        <w:rPr>
          <w:lang w:val="lv-LV"/>
        </w:rPr>
        <w:t xml:space="preserve"> sagatavo datu bāzi ar loterijas dalībnieku </w:t>
      </w:r>
      <w:r w:rsidR="003B6FE6" w:rsidRPr="00C14ADD">
        <w:rPr>
          <w:color w:val="000000" w:themeColor="text1"/>
          <w:lang w:val="lv-LV"/>
        </w:rPr>
        <w:t xml:space="preserve">sarakstu papīra formātā, izdrukājot lapiņas ar klienta numuriem. Datu bāze tiek glabāta SIA "CDR" serveros. Izloze notiek, </w:t>
      </w:r>
      <w:r w:rsidR="003B6FE6" w:rsidRPr="00C14ADD">
        <w:rPr>
          <w:color w:val="000000" w:themeColor="text1"/>
          <w:lang w:val="lv-LV"/>
        </w:rPr>
        <w:t>izvelkot 1 uzvarētāju</w:t>
      </w:r>
      <w:r w:rsidR="003B6FE6" w:rsidRPr="00C14ADD">
        <w:rPr>
          <w:color w:val="000000" w:themeColor="text1"/>
          <w:lang w:val="lv-LV"/>
        </w:rPr>
        <w:t>, pēc nejaušības principa. LR Datu valsts inspekcijas</w:t>
      </w:r>
      <w:r w:rsidR="003B6FE6" w:rsidRPr="00C14ADD">
        <w:rPr>
          <w:rStyle w:val="Hyperlink"/>
          <w:color w:val="000000" w:themeColor="text1"/>
          <w:u w:val="none"/>
          <w:lang w:val="lv-LV"/>
        </w:rPr>
        <w:t xml:space="preserve"> </w:t>
      </w:r>
      <w:r w:rsidR="003B6FE6" w:rsidRPr="00C14ADD">
        <w:rPr>
          <w:rStyle w:val="Hyperlink"/>
          <w:b/>
          <w:color w:val="000000" w:themeColor="text1"/>
          <w:u w:val="none"/>
          <w:lang w:val="lv-LV"/>
        </w:rPr>
        <w:t>a</w:t>
      </w:r>
      <w:r w:rsidR="003B6FE6" w:rsidRPr="00C14ADD">
        <w:rPr>
          <w:rStyle w:val="Strong"/>
          <w:color w:val="000000" w:themeColor="text1"/>
          <w:lang w:val="lv-LV"/>
        </w:rPr>
        <w:t xml:space="preserve">pstrādes reģ.Nr. </w:t>
      </w:r>
      <w:r w:rsidR="003B6FE6" w:rsidRPr="00C14ADD">
        <w:rPr>
          <w:color w:val="000000" w:themeColor="text1"/>
          <w:lang w:val="lv-LV"/>
        </w:rPr>
        <w:t>– Nr.004867. Uzvarētāji tiks noteikti izlozes kārtībā.</w:t>
      </w:r>
    </w:p>
    <w:p w:rsidR="007C7CBD" w:rsidRPr="00C14ADD" w:rsidRDefault="007C7CBD" w:rsidP="007C7CBD">
      <w:pPr>
        <w:pStyle w:val="Default"/>
        <w:tabs>
          <w:tab w:val="left" w:pos="3119"/>
        </w:tabs>
        <w:ind w:left="360"/>
        <w:jc w:val="both"/>
        <w:rPr>
          <w:lang w:val="lv-LV"/>
        </w:rPr>
      </w:pPr>
    </w:p>
    <w:p w:rsidR="008E792F" w:rsidRPr="00C14ADD" w:rsidRDefault="008E792F" w:rsidP="00030F8E">
      <w:pPr>
        <w:pStyle w:val="ListParagraph"/>
        <w:numPr>
          <w:ilvl w:val="0"/>
          <w:numId w:val="9"/>
        </w:numPr>
        <w:shd w:val="clear" w:color="auto" w:fill="FFFFFF"/>
        <w:ind w:left="426" w:hanging="426"/>
        <w:jc w:val="both"/>
        <w:rPr>
          <w:b/>
          <w:color w:val="000000"/>
          <w:lang w:val="lv-LV"/>
        </w:rPr>
      </w:pPr>
      <w:bookmarkStart w:id="0" w:name="_GoBack"/>
      <w:r w:rsidRPr="00C14ADD">
        <w:rPr>
          <w:b/>
          <w:lang w:val="lv-LV"/>
        </w:rPr>
        <w:t>Loterijā laimējušo personu izsludināšanas kārtība, vieta un datums:</w:t>
      </w:r>
    </w:p>
    <w:p w:rsidR="008E792F" w:rsidRPr="00C14ADD" w:rsidRDefault="003B6FE6" w:rsidP="003B6FE6">
      <w:pPr>
        <w:pStyle w:val="ListParagraph"/>
        <w:numPr>
          <w:ilvl w:val="1"/>
          <w:numId w:val="9"/>
        </w:numPr>
        <w:shd w:val="clear" w:color="auto" w:fill="FFFFFF"/>
        <w:jc w:val="both"/>
        <w:rPr>
          <w:lang w:val="lv-LV"/>
        </w:rPr>
      </w:pPr>
      <w:r w:rsidRPr="00C14ADD">
        <w:rPr>
          <w:lang w:val="lv-LV"/>
        </w:rPr>
        <w:t>Izlozes uzvarētājs</w:t>
      </w:r>
      <w:r w:rsidR="00AD40BE" w:rsidRPr="00C14ADD">
        <w:rPr>
          <w:lang w:val="lv-LV"/>
        </w:rPr>
        <w:t xml:space="preserve"> tiks publicēts</w:t>
      </w:r>
      <w:r w:rsidR="008E792F" w:rsidRPr="00C14ADD">
        <w:rPr>
          <w:lang w:val="lv-LV"/>
        </w:rPr>
        <w:t xml:space="preserve"> mājas lapā </w:t>
      </w:r>
      <w:hyperlink r:id="rId8" w:history="1">
        <w:r w:rsidRPr="00C14ADD">
          <w:rPr>
            <w:rStyle w:val="Hyperlink"/>
            <w:lang w:val="lv-LV"/>
          </w:rPr>
          <w:t>http://basket.lv</w:t>
        </w:r>
      </w:hyperlink>
      <w:r w:rsidRPr="00C14ADD">
        <w:rPr>
          <w:lang w:val="lv-LV"/>
        </w:rPr>
        <w:t xml:space="preserve"> 2018. gada 10. septembrī</w:t>
      </w:r>
      <w:r w:rsidR="008E792F" w:rsidRPr="00C14ADD">
        <w:rPr>
          <w:lang w:val="lv-LV"/>
        </w:rPr>
        <w:t xml:space="preserve"> līdz plkst. 23:59.</w:t>
      </w:r>
    </w:p>
    <w:bookmarkEnd w:id="0"/>
    <w:p w:rsidR="00030F8E" w:rsidRPr="00C14ADD" w:rsidRDefault="00030F8E" w:rsidP="00030F8E">
      <w:pPr>
        <w:pStyle w:val="ListParagraph"/>
        <w:shd w:val="clear" w:color="auto" w:fill="FFFFFF"/>
        <w:ind w:left="360"/>
        <w:jc w:val="both"/>
        <w:rPr>
          <w:lang w:val="lv-LV"/>
        </w:rPr>
      </w:pPr>
    </w:p>
    <w:p w:rsidR="008E792F" w:rsidRPr="00C14ADD" w:rsidRDefault="008E792F" w:rsidP="00030F8E">
      <w:pPr>
        <w:pStyle w:val="ListParagraph"/>
        <w:numPr>
          <w:ilvl w:val="0"/>
          <w:numId w:val="9"/>
        </w:numPr>
        <w:shd w:val="clear" w:color="auto" w:fill="FFFFFF"/>
        <w:jc w:val="both"/>
        <w:rPr>
          <w:b/>
          <w:lang w:val="lv-LV"/>
        </w:rPr>
      </w:pPr>
      <w:r w:rsidRPr="00C14ADD">
        <w:rPr>
          <w:b/>
          <w:lang w:val="lv-LV"/>
        </w:rPr>
        <w:t>Kārtība, kādā notiek pieteikšanās uz balvu un kādā to izsniedz, kā arī tās saņemšanas papildu izmaksas:</w:t>
      </w:r>
    </w:p>
    <w:p w:rsidR="008E792F" w:rsidRPr="00C14ADD" w:rsidRDefault="007C7CBD" w:rsidP="00961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.1. Balvas loterijai piešķir loterijas pakalpojuma sniedzējs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Latvijas Basketbola Savienība, biedrība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E792F" w:rsidRPr="00C14ADD" w:rsidRDefault="007C7CBD" w:rsidP="00961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.2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 Balvu saņemšanas kārtība: </w:t>
      </w:r>
    </w:p>
    <w:p w:rsidR="008E792F" w:rsidRPr="00C14ADD" w:rsidRDefault="007C7CBD" w:rsidP="003B6F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.2</w:t>
      </w:r>
      <w:r w:rsidR="00C41043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.1 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Balva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tiks uzglabātas pie</w:t>
      </w:r>
      <w:r w:rsidR="003B6FE6" w:rsidRPr="00C14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FE6" w:rsidRPr="00C14ADD">
        <w:rPr>
          <w:rFonts w:ascii="Times New Roman" w:hAnsi="Times New Roman" w:cs="Times New Roman"/>
          <w:sz w:val="24"/>
          <w:szCs w:val="24"/>
          <w:lang w:val="en-US"/>
        </w:rPr>
        <w:t>Latvijas Basketbola Savienība</w:t>
      </w:r>
      <w:r w:rsidR="003B6FE6" w:rsidRPr="00C14ADD">
        <w:rPr>
          <w:rFonts w:ascii="Times New Roman" w:hAnsi="Times New Roman" w:cs="Times New Roman"/>
          <w:sz w:val="24"/>
          <w:szCs w:val="24"/>
          <w:lang w:val="en-US"/>
        </w:rPr>
        <w:t>, biedrība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E792F" w:rsidRPr="00C14ADD" w:rsidRDefault="007C7CBD" w:rsidP="00961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11.</w:t>
      </w:r>
      <w:r w:rsidR="00C41043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3.2. 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Uzvarētājs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varēs s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aņemt balvas no 2018. gada 7. septembrī pēc izlozes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Arēna Rīgā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, S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kanstes ielā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21, Rīga, LV – 1013, Latvija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vai 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>Latvijas Basketbola Savienība, biedrība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birojā,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līdz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2018. gada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28. septembrim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E792F" w:rsidRPr="00C14AD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iepr</w:t>
      </w:r>
      <w:r w:rsidR="000332FB" w:rsidRPr="00C14AD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iekš saskaņojot saņemšanas laiku</w:t>
      </w:r>
      <w:r w:rsidR="008E792F" w:rsidRPr="00C14AD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zvanot darba dienās no plkst. 9.00 līdz plkst. 17.00 pa tālruni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40BE" w:rsidRPr="00C14ADD">
        <w:rPr>
          <w:rStyle w:val="cp-phone"/>
          <w:rFonts w:ascii="Times New Roman" w:hAnsi="Times New Roman" w:cs="Times New Roman"/>
          <w:sz w:val="24"/>
          <w:szCs w:val="24"/>
        </w:rPr>
        <w:t>67292087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E792F" w:rsidRPr="00C14ADD" w:rsidRDefault="007C7CBD" w:rsidP="00961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373510" w:rsidRPr="00C14ADD">
        <w:rPr>
          <w:rFonts w:ascii="Times New Roman" w:hAnsi="Times New Roman" w:cs="Times New Roman"/>
          <w:sz w:val="24"/>
          <w:szCs w:val="24"/>
          <w:lang w:val="lv-LV"/>
        </w:rPr>
        <w:t>.3</w:t>
      </w:r>
      <w:r w:rsidR="008E792F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 Lai saņemtu balvu, izlozes uzvarētājam jāuzrāda personu apliecinošs dokuments un biļete. Uzrādītās biļetes numuram jāsakrīt ar tās vietas numuru, kas norādīta laimējušā reģistrācijā. </w:t>
      </w:r>
    </w:p>
    <w:p w:rsidR="00030F8E" w:rsidRPr="00C14ADD" w:rsidRDefault="007C7CBD" w:rsidP="000332FB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373510" w:rsidRPr="00C14ADD">
        <w:rPr>
          <w:rFonts w:ascii="Times New Roman" w:hAnsi="Times New Roman" w:cs="Times New Roman"/>
          <w:sz w:val="24"/>
          <w:szCs w:val="24"/>
          <w:lang w:val="lv-LV"/>
        </w:rPr>
        <w:t>.4</w:t>
      </w:r>
      <w:r w:rsidR="00030F8E" w:rsidRPr="00C14A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Uzvarē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tājs</w:t>
      </w:r>
      <w:r w:rsidR="003B6FE6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var saņemt balvas līdz 2018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. gada 28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. n</w:t>
      </w:r>
      <w:r w:rsidR="00744454" w:rsidRPr="00C14AD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vembrim plkst. 17:00, j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a loterijas uzvarētājs līdz 2018. gada 28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septembrim plkst. 17:00 nav ieradies pēc laimētās balvas, uzvarētājs 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zaudē savu loterij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as uzvarētāja statusu, un balva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paliek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Latvijas Basketbola Savienība, biedrība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īpašumā.</w:t>
      </w:r>
    </w:p>
    <w:p w:rsidR="00030F8E" w:rsidRPr="00C14ADD" w:rsidRDefault="00030F8E" w:rsidP="009610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1043" w:rsidRPr="00C14ADD" w:rsidRDefault="00C41043" w:rsidP="00030F8E">
      <w:pPr>
        <w:pStyle w:val="ListParagraph"/>
        <w:numPr>
          <w:ilvl w:val="0"/>
          <w:numId w:val="9"/>
        </w:numPr>
        <w:shd w:val="clear" w:color="auto" w:fill="FFFFFF"/>
        <w:jc w:val="both"/>
        <w:rPr>
          <w:b/>
          <w:lang w:val="lv-LV"/>
        </w:rPr>
      </w:pPr>
      <w:r w:rsidRPr="00C14ADD">
        <w:rPr>
          <w:b/>
          <w:lang w:val="lv-LV"/>
        </w:rPr>
        <w:t>Informācija par to, kur loterijas dalībnieks var vērsties pretenziju gadījumā, kārtība un termiņš, kādā pretenzijas tiek izskatītas:</w:t>
      </w:r>
    </w:p>
    <w:p w:rsidR="00FD1A73" w:rsidRPr="00C14ADD" w:rsidRDefault="00C41043" w:rsidP="00AD40BE">
      <w:pPr>
        <w:pStyle w:val="ListParagraph"/>
        <w:numPr>
          <w:ilvl w:val="1"/>
          <w:numId w:val="9"/>
        </w:numPr>
        <w:shd w:val="clear" w:color="auto" w:fill="FFFFFF"/>
        <w:jc w:val="both"/>
        <w:rPr>
          <w:lang w:val="lv-LV"/>
        </w:rPr>
      </w:pPr>
      <w:r w:rsidRPr="00C14ADD">
        <w:rPr>
          <w:lang w:val="lv-LV"/>
        </w:rPr>
        <w:t>Visas pretenzijas par loterijas rīkošanu un/vai norisi jāsūta rakstiski loterijas organizatoram –</w:t>
      </w:r>
      <w:r w:rsidR="00AD40BE" w:rsidRPr="00C14ADD">
        <w:rPr>
          <w:lang w:val="lv-LV"/>
        </w:rPr>
        <w:t xml:space="preserve"> </w:t>
      </w:r>
      <w:r w:rsidR="00DC2BF0" w:rsidRPr="00C14ADD">
        <w:rPr>
          <w:lang w:val="lv-LV"/>
        </w:rPr>
        <w:t xml:space="preserve">CDR SIA </w:t>
      </w:r>
      <w:r w:rsidRPr="00C14ADD">
        <w:rPr>
          <w:lang w:val="lv-LV"/>
        </w:rPr>
        <w:t>Jūrkalnes iela 1, Rīga, LV-1</w:t>
      </w:r>
      <w:r w:rsidR="00AD40BE" w:rsidRPr="00C14ADD">
        <w:rPr>
          <w:lang w:val="lv-LV"/>
        </w:rPr>
        <w:t>046, līdz 2018</w:t>
      </w:r>
      <w:r w:rsidRPr="00C14ADD">
        <w:rPr>
          <w:lang w:val="lv-LV"/>
        </w:rPr>
        <w:t xml:space="preserve">. gada </w:t>
      </w:r>
      <w:r w:rsidR="00AD40BE" w:rsidRPr="00C14ADD">
        <w:rPr>
          <w:lang w:val="lv-LV"/>
        </w:rPr>
        <w:t xml:space="preserve">12. oktobrim </w:t>
      </w:r>
      <w:r w:rsidRPr="00C14ADD">
        <w:rPr>
          <w:lang w:val="lv-LV"/>
        </w:rPr>
        <w:t>ar norādi "</w:t>
      </w:r>
      <w:r w:rsidR="00AD40BE" w:rsidRPr="00C14ADD">
        <w:rPr>
          <w:lang w:val="lv-LV"/>
        </w:rPr>
        <w:t>Apmeklē basketbola valstsvienību spēli Latvija - Somija un laimē New York Knicks biļetes</w:t>
      </w:r>
      <w:r w:rsidRPr="00C14ADD">
        <w:rPr>
          <w:lang w:val="lv-LV"/>
        </w:rPr>
        <w:t xml:space="preserve">!", pilnībā izklāstot iebildumus un to pamatojumu, pievienojot dokumentus vai to kopijas, uz </w:t>
      </w:r>
      <w:r w:rsidR="00F673F4" w:rsidRPr="00C14ADD">
        <w:rPr>
          <w:lang w:val="lv-LV"/>
        </w:rPr>
        <w:t xml:space="preserve">pievienojot dokumentus vai to kopijas, uz kurām ir atsauces pretenzijai. </w:t>
      </w:r>
    </w:p>
    <w:p w:rsidR="00AD40BE" w:rsidRPr="00C14ADD" w:rsidRDefault="00AD40BE" w:rsidP="00373510">
      <w:pPr>
        <w:pStyle w:val="ListParagraph"/>
        <w:shd w:val="clear" w:color="auto" w:fill="FFFFFF"/>
        <w:ind w:left="360"/>
        <w:jc w:val="both"/>
        <w:rPr>
          <w:lang w:val="lv-LV"/>
        </w:rPr>
      </w:pPr>
    </w:p>
    <w:p w:rsidR="00C41043" w:rsidRPr="00C14ADD" w:rsidRDefault="00C41043" w:rsidP="00030F8E">
      <w:pPr>
        <w:pStyle w:val="NormalWeb"/>
        <w:numPr>
          <w:ilvl w:val="0"/>
          <w:numId w:val="9"/>
        </w:numPr>
        <w:rPr>
          <w:b/>
          <w:lang w:val="lv-LV"/>
        </w:rPr>
      </w:pPr>
      <w:r w:rsidRPr="00C14ADD">
        <w:rPr>
          <w:b/>
          <w:lang w:val="lv-LV"/>
        </w:rPr>
        <w:t>Personas, kuras nedrīkst piedalīties loterijā:</w:t>
      </w:r>
    </w:p>
    <w:p w:rsidR="00C41043" w:rsidRPr="00C14ADD" w:rsidRDefault="00C41043" w:rsidP="00DC2BF0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Loterijā nav atļauts piedalīties </w:t>
      </w:r>
      <w:r w:rsidR="00DC2BF0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CDR SIA </w:t>
      </w:r>
      <w:r w:rsidRPr="00C14ADD">
        <w:rPr>
          <w:rFonts w:ascii="Times New Roman" w:hAnsi="Times New Roman" w:cs="Times New Roman"/>
          <w:sz w:val="24"/>
          <w:szCs w:val="24"/>
          <w:lang w:val="lv-LV"/>
        </w:rPr>
        <w:t>darbiniekiem un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Latvijas Basketbola Savienība, 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Biedrība darbiniekiem</w:t>
      </w:r>
      <w:r w:rsidRPr="00C14AD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41043" w:rsidRPr="00C14ADD" w:rsidRDefault="00C41043" w:rsidP="00DC2BF0">
      <w:pPr>
        <w:pStyle w:val="NormalWeb"/>
        <w:numPr>
          <w:ilvl w:val="1"/>
          <w:numId w:val="9"/>
        </w:numPr>
        <w:jc w:val="both"/>
        <w:rPr>
          <w:b/>
          <w:lang w:val="lv-LV"/>
        </w:rPr>
      </w:pPr>
      <w:r w:rsidRPr="00C14ADD">
        <w:rPr>
          <w:lang w:val="lv-LV"/>
        </w:rPr>
        <w:t xml:space="preserve">Balvu saņēmējam ir jāapliecina, ka uz to neattiecas šo noteikumu 12.1. punktā minētais aizliegums – saņemot balvu, balvas saņēmējs to apliecina, parakstot pieņemšanas-nodošanas aktu, kurā ir iekļauta atzīme par apliecinājumu, ka konkrētais balvas saņēmējs nav minēto iestāžu </w:t>
      </w:r>
      <w:r w:rsidRPr="00C14ADD">
        <w:rPr>
          <w:lang w:val="lv-LV"/>
        </w:rPr>
        <w:lastRenderedPageBreak/>
        <w:t>darbinieks. Gadījumā, ja tiek konstatēts, ka minēto uzņēmumu darbinieks ir piedalījies loterijā un laimējis, viņam balva netiek izsniegta.</w:t>
      </w:r>
    </w:p>
    <w:p w:rsidR="00373510" w:rsidRPr="00C14ADD" w:rsidRDefault="00373510" w:rsidP="00373510">
      <w:pPr>
        <w:pStyle w:val="NormalWeb"/>
        <w:ind w:left="360"/>
        <w:jc w:val="both"/>
        <w:rPr>
          <w:b/>
          <w:lang w:val="lv-LV"/>
        </w:rPr>
      </w:pPr>
    </w:p>
    <w:p w:rsidR="000B4D60" w:rsidRPr="00C14ADD" w:rsidRDefault="000B4D60" w:rsidP="00030F8E">
      <w:pPr>
        <w:pStyle w:val="NormalWeb"/>
        <w:numPr>
          <w:ilvl w:val="0"/>
          <w:numId w:val="9"/>
        </w:numPr>
        <w:rPr>
          <w:i/>
          <w:lang w:val="lv-LV"/>
        </w:rPr>
      </w:pPr>
      <w:r w:rsidRPr="00C14ADD">
        <w:rPr>
          <w:b/>
          <w:lang w:val="lv-LV"/>
        </w:rPr>
        <w:t>L</w:t>
      </w:r>
      <w:r w:rsidR="00030F8E" w:rsidRPr="00C14ADD">
        <w:rPr>
          <w:b/>
          <w:lang w:val="lv-LV"/>
        </w:rPr>
        <w:t>oterijas dalībnieka aptuve</w:t>
      </w:r>
      <w:r w:rsidR="00030F8E" w:rsidRPr="00C14ADD">
        <w:rPr>
          <w:b/>
          <w:lang w:val="en-US"/>
        </w:rPr>
        <w:t>n</w:t>
      </w:r>
      <w:r w:rsidR="00030F8E" w:rsidRPr="00C14ADD">
        <w:rPr>
          <w:b/>
          <w:lang w:val="lv-LV"/>
        </w:rPr>
        <w:t xml:space="preserve">ās izredzes </w:t>
      </w:r>
      <w:r w:rsidRPr="00C14ADD">
        <w:rPr>
          <w:b/>
          <w:lang w:val="lv-LV"/>
        </w:rPr>
        <w:t>laimēt</w:t>
      </w:r>
      <w:r w:rsidR="00030F8E" w:rsidRPr="00C14ADD">
        <w:rPr>
          <w:b/>
          <w:lang w:val="lv-LV"/>
        </w:rPr>
        <w:t>:</w:t>
      </w:r>
    </w:p>
    <w:p w:rsidR="00C41043" w:rsidRPr="00393D47" w:rsidRDefault="00C41043" w:rsidP="00DC2BF0">
      <w:pPr>
        <w:pStyle w:val="NormalWeb"/>
        <w:numPr>
          <w:ilvl w:val="1"/>
          <w:numId w:val="9"/>
        </w:numPr>
        <w:jc w:val="both"/>
        <w:rPr>
          <w:i/>
          <w:lang w:val="lv-LV"/>
        </w:rPr>
      </w:pPr>
      <w:r w:rsidRPr="00C14ADD">
        <w:rPr>
          <w:lang w:val="lv-LV"/>
        </w:rPr>
        <w:t xml:space="preserve">Dalībnieku skaits nav iepriekš zināms, bet tiek prognozēts, ka piedalīsies </w:t>
      </w:r>
      <w:r w:rsidR="00AD40BE" w:rsidRPr="00C14ADD">
        <w:rPr>
          <w:lang w:val="lv-LV"/>
        </w:rPr>
        <w:t>8000</w:t>
      </w:r>
      <w:r w:rsidRPr="00C14ADD">
        <w:rPr>
          <w:lang w:val="lv-LV"/>
        </w:rPr>
        <w:t xml:space="preserve"> (</w:t>
      </w:r>
      <w:r w:rsidR="00AD40BE" w:rsidRPr="00C14ADD">
        <w:rPr>
          <w:lang w:val="lv-LV"/>
        </w:rPr>
        <w:t>Astoņi tūkstoši</w:t>
      </w:r>
      <w:r w:rsidR="000B4D60" w:rsidRPr="00C14ADD">
        <w:rPr>
          <w:lang w:val="lv-LV"/>
        </w:rPr>
        <w:t xml:space="preserve">) </w:t>
      </w:r>
      <w:r w:rsidRPr="00C14ADD">
        <w:rPr>
          <w:lang w:val="lv-LV"/>
        </w:rPr>
        <w:t xml:space="preserve">cilvēki. Iespēja iegūt balvu ir </w:t>
      </w:r>
      <w:r w:rsidR="00AD40BE" w:rsidRPr="00C14ADD">
        <w:rPr>
          <w:lang w:val="lv-LV"/>
        </w:rPr>
        <w:t>1</w:t>
      </w:r>
      <w:r w:rsidRPr="00C14ADD">
        <w:rPr>
          <w:lang w:val="lv-LV"/>
        </w:rPr>
        <w:t xml:space="preserve"> (</w:t>
      </w:r>
      <w:r w:rsidR="00AD40BE" w:rsidRPr="00C14ADD">
        <w:rPr>
          <w:lang w:val="lv-LV"/>
        </w:rPr>
        <w:t>viens</w:t>
      </w:r>
      <w:r w:rsidRPr="00C14ADD">
        <w:rPr>
          <w:lang w:val="lv-LV"/>
        </w:rPr>
        <w:t>) pret visu reģistrāciju skaitu, prognozējot –</w:t>
      </w:r>
      <w:r w:rsidR="00AD40BE" w:rsidRPr="00C14ADD">
        <w:rPr>
          <w:lang w:val="lv-LV"/>
        </w:rPr>
        <w:t xml:space="preserve">1 </w:t>
      </w:r>
      <w:r w:rsidRPr="00C14ADD">
        <w:rPr>
          <w:lang w:val="lv-LV"/>
        </w:rPr>
        <w:t>(</w:t>
      </w:r>
      <w:r w:rsidR="00AD40BE" w:rsidRPr="00C14ADD">
        <w:rPr>
          <w:lang w:val="lv-LV"/>
        </w:rPr>
        <w:t>viens</w:t>
      </w:r>
      <w:r w:rsidRPr="00C14ADD">
        <w:rPr>
          <w:lang w:val="lv-LV"/>
        </w:rPr>
        <w:t>) pret</w:t>
      </w:r>
      <w:r w:rsidR="00AD40BE" w:rsidRPr="00C14ADD">
        <w:rPr>
          <w:lang w:val="lv-LV"/>
        </w:rPr>
        <w:t xml:space="preserve"> </w:t>
      </w:r>
      <w:r w:rsidR="00AD40BE" w:rsidRPr="00C14ADD">
        <w:rPr>
          <w:lang w:val="lv-LV"/>
        </w:rPr>
        <w:t>8000 (Astoņi tūkstoši)</w:t>
      </w:r>
      <w:r w:rsidRPr="00C14ADD">
        <w:rPr>
          <w:lang w:val="lv-LV"/>
        </w:rPr>
        <w:t>.</w:t>
      </w:r>
    </w:p>
    <w:p w:rsidR="00393D47" w:rsidRPr="00C14ADD" w:rsidRDefault="00393D47" w:rsidP="00393D47">
      <w:pPr>
        <w:pStyle w:val="NormalWeb"/>
        <w:ind w:left="360"/>
        <w:jc w:val="both"/>
        <w:rPr>
          <w:i/>
          <w:lang w:val="lv-LV"/>
        </w:rPr>
      </w:pPr>
    </w:p>
    <w:p w:rsidR="008E792F" w:rsidRPr="00C14ADD" w:rsidRDefault="000B4D60" w:rsidP="00030F8E">
      <w:pPr>
        <w:pStyle w:val="NormalWeb"/>
        <w:numPr>
          <w:ilvl w:val="0"/>
          <w:numId w:val="9"/>
        </w:numPr>
        <w:rPr>
          <w:lang w:val="lv-LV"/>
        </w:rPr>
      </w:pPr>
      <w:r w:rsidRPr="00C14ADD">
        <w:rPr>
          <w:b/>
          <w:lang w:val="lv-LV"/>
        </w:rPr>
        <w:t>C</w:t>
      </w:r>
      <w:r w:rsidR="008E792F" w:rsidRPr="00C14ADD">
        <w:rPr>
          <w:b/>
          <w:lang w:val="lv-LV"/>
        </w:rPr>
        <w:t>ita informācija, ko loterijas atļaujas saņēmējs uzskata par nepieciešamu</w:t>
      </w:r>
      <w:r w:rsidR="008E792F" w:rsidRPr="00C14ADD">
        <w:rPr>
          <w:lang w:val="lv-LV"/>
        </w:rPr>
        <w:t xml:space="preserve">.  </w:t>
      </w:r>
    </w:p>
    <w:p w:rsidR="00C41043" w:rsidRPr="00C14ADD" w:rsidRDefault="000B4D60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14ADD">
        <w:rPr>
          <w:rFonts w:ascii="Times New Roman" w:hAnsi="Times New Roman" w:cs="Times New Roman"/>
          <w:sz w:val="24"/>
          <w:szCs w:val="24"/>
          <w:lang w:val="lv-LV"/>
        </w:rPr>
        <w:t>.1.</w:t>
      </w:r>
      <w:r w:rsidR="00C41043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Loterijas organizatori nenes atbildību par balvas neizsniegšanu gadījumos, ja ar loterijas laimētājiem nav izdevies sazināties no loterijas organizatoriem neatkarīgu iemeslu dēļ.</w:t>
      </w:r>
    </w:p>
    <w:p w:rsidR="00C41043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.2. </w:t>
      </w:r>
      <w:r w:rsidR="00C41043" w:rsidRPr="00C14ADD">
        <w:rPr>
          <w:rFonts w:ascii="Times New Roman" w:hAnsi="Times New Roman" w:cs="Times New Roman"/>
          <w:sz w:val="24"/>
          <w:szCs w:val="24"/>
          <w:lang w:val="lv-LV"/>
        </w:rPr>
        <w:t>Ja par balvu saņēmēju piesakās nepilngadīga persona, balvu var saņemt viņas likumiskais pārstāvis, uzrādot loterijas uzvarētāja un savu personu apliecinošu dokumentu.</w:t>
      </w:r>
    </w:p>
    <w:p w:rsidR="00C41043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.3. </w:t>
      </w:r>
      <w:r w:rsidR="00C41043" w:rsidRPr="00C14ADD">
        <w:rPr>
          <w:rFonts w:ascii="Times New Roman" w:hAnsi="Times New Roman" w:cs="Times New Roman"/>
          <w:sz w:val="24"/>
          <w:szCs w:val="24"/>
          <w:lang w:val="lv-LV"/>
        </w:rPr>
        <w:t>Balvas nevar samainīt pret naudas ekvivalentu.</w:t>
      </w:r>
    </w:p>
    <w:p w:rsidR="000B4D60" w:rsidRPr="00C14ADD" w:rsidRDefault="000B4D60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030F8E" w:rsidRPr="00C14AD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14ADD">
        <w:rPr>
          <w:rFonts w:ascii="Times New Roman" w:hAnsi="Times New Roman" w:cs="Times New Roman"/>
          <w:sz w:val="24"/>
          <w:szCs w:val="24"/>
          <w:lang w:val="lv-LV"/>
        </w:rPr>
        <w:t>.4. Loterijas norises kārtību saskaņā ar esošajiem noteikumiem nosaka Loterijas organizētājs, saskaņojot tos ar Latvijas Republikas Izložu un azartspēļu uzraudzības inspekciju, un to izpilde un ievērošana ir obligāta visiem Loterijas dalībniekiem.</w:t>
      </w:r>
    </w:p>
    <w:p w:rsidR="000B4D60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>.5. Ar pilniem loterijas noteikumiem var iepazīties mājaslapā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9" w:history="1">
        <w:r w:rsidR="00AD40BE" w:rsidRPr="00C14AD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http://basket.lv</w:t>
        </w:r>
      </w:hyperlink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. E-pasts jautājumu gadījumā – </w:t>
      </w:r>
      <w:hyperlink r:id="rId10" w:history="1">
        <w:r w:rsidR="000B4D60" w:rsidRPr="00C14AD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info@cdr.lv</w:t>
        </w:r>
      </w:hyperlink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(darba dienās no plkst. 09:00 līdz 17:00).</w:t>
      </w:r>
    </w:p>
    <w:p w:rsidR="000B4D60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>.6. Ar balvas saņemšanu saistītie papildu izdevumi, kas nav norādīti šajos noteikumos, piemēram, transporta izdevumi vai telefona sarunu izmaksas, netiek segti.</w:t>
      </w:r>
    </w:p>
    <w:p w:rsidR="000B4D60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>.7. Piedaloties loterijā, dalībnieki apliecina, ka piekrīt šiem loterijas noteikumiem.</w:t>
      </w:r>
    </w:p>
    <w:p w:rsidR="000B4D60" w:rsidRPr="00C14ADD" w:rsidRDefault="00030F8E" w:rsidP="00DC2B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>.8. Balvu ieguvējs piekrīt, ka viņa/as vārds un uzvārds tiks publicēts masu medijos saistībā ar piedalīšanos loterijā "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>Apmeklē basketbola valstsvienību spēli Latvija - Somija un laimē New York Knicks biļetes</w:t>
      </w:r>
      <w:r w:rsidR="000B4D60" w:rsidRPr="00C14ADD">
        <w:rPr>
          <w:rFonts w:ascii="Times New Roman" w:hAnsi="Times New Roman" w:cs="Times New Roman"/>
          <w:color w:val="000000"/>
          <w:sz w:val="24"/>
          <w:szCs w:val="24"/>
          <w:lang w:val="lv-LV"/>
        </w:rPr>
        <w:t>!</w:t>
      </w:r>
      <w:r w:rsidR="000B4D60" w:rsidRPr="00C14ADD">
        <w:rPr>
          <w:rFonts w:ascii="Times New Roman" w:hAnsi="Times New Roman" w:cs="Times New Roman"/>
          <w:sz w:val="24"/>
          <w:szCs w:val="24"/>
          <w:lang w:val="lv-LV"/>
        </w:rPr>
        <w:t>" kā loterijas laimētājs.</w:t>
      </w:r>
    </w:p>
    <w:p w:rsidR="000B4D60" w:rsidRPr="00C14ADD" w:rsidRDefault="000B4D60" w:rsidP="000B4D60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332FB" w:rsidRPr="00C14ADD" w:rsidRDefault="000332FB" w:rsidP="000332F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Atbildīgā persona: Alīna Gumeņņikova</w:t>
      </w:r>
    </w:p>
    <w:p w:rsidR="000332FB" w:rsidRPr="00C14ADD" w:rsidRDefault="000332FB" w:rsidP="000332F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 xml:space="preserve">Tel.: </w:t>
      </w:r>
      <w:r w:rsidRPr="00C14ADD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67887000</w:t>
      </w:r>
    </w:p>
    <w:p w:rsidR="000332FB" w:rsidRPr="00C14ADD" w:rsidRDefault="000332FB" w:rsidP="000332F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4ADD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E-pasts: info@cdr.lv</w:t>
      </w:r>
      <w:r w:rsidR="00AD40BE" w:rsidRPr="00C14A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30F8E" w:rsidRPr="00C14ADD" w:rsidRDefault="00030F8E" w:rsidP="000332F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sectPr w:rsidR="00030F8E" w:rsidRPr="00C14ADD" w:rsidSect="00C10B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A9" w:rsidRDefault="006A21A9" w:rsidP="005122D9">
      <w:pPr>
        <w:spacing w:after="0" w:line="240" w:lineRule="auto"/>
      </w:pPr>
      <w:r>
        <w:separator/>
      </w:r>
    </w:p>
  </w:endnote>
  <w:endnote w:type="continuationSeparator" w:id="0">
    <w:p w:rsidR="006A21A9" w:rsidRDefault="006A21A9" w:rsidP="0051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A9" w:rsidRDefault="006A21A9" w:rsidP="005122D9">
      <w:pPr>
        <w:spacing w:after="0" w:line="240" w:lineRule="auto"/>
      </w:pPr>
      <w:r>
        <w:separator/>
      </w:r>
    </w:p>
  </w:footnote>
  <w:footnote w:type="continuationSeparator" w:id="0">
    <w:p w:rsidR="006A21A9" w:rsidRDefault="006A21A9" w:rsidP="0051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244"/>
    <w:multiLevelType w:val="multilevel"/>
    <w:tmpl w:val="B4B2871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905178"/>
    <w:multiLevelType w:val="hybridMultilevel"/>
    <w:tmpl w:val="7EB8B54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2F8"/>
    <w:multiLevelType w:val="hybridMultilevel"/>
    <w:tmpl w:val="9D34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0A70"/>
    <w:multiLevelType w:val="multilevel"/>
    <w:tmpl w:val="1A4C3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B7B34B2"/>
    <w:multiLevelType w:val="multilevel"/>
    <w:tmpl w:val="EE9202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BB2BC7"/>
    <w:multiLevelType w:val="multilevel"/>
    <w:tmpl w:val="34E8391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 w15:restartNumberingAfterBreak="0">
    <w:nsid w:val="6B672FEA"/>
    <w:multiLevelType w:val="multilevel"/>
    <w:tmpl w:val="CEC275E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B9D295B"/>
    <w:multiLevelType w:val="multilevel"/>
    <w:tmpl w:val="7A7C625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BD500E8"/>
    <w:multiLevelType w:val="hybridMultilevel"/>
    <w:tmpl w:val="BDE6C86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4E"/>
    <w:rsid w:val="00030F8E"/>
    <w:rsid w:val="000332FB"/>
    <w:rsid w:val="000B4D60"/>
    <w:rsid w:val="001429ED"/>
    <w:rsid w:val="00373510"/>
    <w:rsid w:val="00393D47"/>
    <w:rsid w:val="003B6FE6"/>
    <w:rsid w:val="0041785E"/>
    <w:rsid w:val="00422640"/>
    <w:rsid w:val="0044527A"/>
    <w:rsid w:val="005122D9"/>
    <w:rsid w:val="005233A9"/>
    <w:rsid w:val="005708A6"/>
    <w:rsid w:val="005B4581"/>
    <w:rsid w:val="005E3390"/>
    <w:rsid w:val="0061148F"/>
    <w:rsid w:val="00644F59"/>
    <w:rsid w:val="006A21A9"/>
    <w:rsid w:val="00744454"/>
    <w:rsid w:val="0076044C"/>
    <w:rsid w:val="007C7CBD"/>
    <w:rsid w:val="007D4B43"/>
    <w:rsid w:val="0084267C"/>
    <w:rsid w:val="00892277"/>
    <w:rsid w:val="008D373F"/>
    <w:rsid w:val="008E792F"/>
    <w:rsid w:val="00932255"/>
    <w:rsid w:val="0096101A"/>
    <w:rsid w:val="00AD40BE"/>
    <w:rsid w:val="00AE5BB3"/>
    <w:rsid w:val="00B11A34"/>
    <w:rsid w:val="00B82861"/>
    <w:rsid w:val="00C10B4E"/>
    <w:rsid w:val="00C14ADD"/>
    <w:rsid w:val="00C2049B"/>
    <w:rsid w:val="00C41043"/>
    <w:rsid w:val="00C54627"/>
    <w:rsid w:val="00C875A9"/>
    <w:rsid w:val="00CF17D4"/>
    <w:rsid w:val="00D52470"/>
    <w:rsid w:val="00DC2BF0"/>
    <w:rsid w:val="00E54AB2"/>
    <w:rsid w:val="00E913B5"/>
    <w:rsid w:val="00F20CF2"/>
    <w:rsid w:val="00F57098"/>
    <w:rsid w:val="00F673F4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CD4"/>
  <w15:chartTrackingRefBased/>
  <w15:docId w15:val="{2A255E3C-5DC9-4ECB-9335-4D1788C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B4E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C10B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B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5B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rsid w:val="008E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0B4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8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2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2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22D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p-phone">
    <w:name w:val="cp-phone"/>
    <w:basedOn w:val="DefaultParagraphFont"/>
    <w:rsid w:val="00AD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k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dr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ke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0569-8913-4F99-8C98-4192CDF0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Alīna</cp:lastModifiedBy>
  <cp:revision>2</cp:revision>
  <cp:lastPrinted>2018-08-22T11:27:00Z</cp:lastPrinted>
  <dcterms:created xsi:type="dcterms:W3CDTF">2018-08-27T06:20:00Z</dcterms:created>
  <dcterms:modified xsi:type="dcterms:W3CDTF">2018-08-27T06:20:00Z</dcterms:modified>
</cp:coreProperties>
</file>